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AD" w:rsidRPr="00083714" w:rsidRDefault="00C504AD" w:rsidP="00C504AD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AD" w:rsidRDefault="00C504AD" w:rsidP="00C504AD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C504AD" w:rsidRPr="00083714" w:rsidRDefault="00C504AD" w:rsidP="00C504AD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504AD" w:rsidRPr="00083714" w:rsidRDefault="00C504AD" w:rsidP="00C504AD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504AD" w:rsidRDefault="00C504AD" w:rsidP="00C504AD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504AD" w:rsidRDefault="00C504AD" w:rsidP="00C504A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190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504AD" w:rsidRDefault="00C504AD" w:rsidP="00C504AD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C504AD" w:rsidRPr="00083714" w:rsidRDefault="00C504AD" w:rsidP="00C504AD">
      <w:pPr>
        <w:tabs>
          <w:tab w:val="left" w:pos="3120"/>
        </w:tabs>
        <w:spacing w:after="0"/>
        <w:jc w:val="center"/>
        <w:rPr>
          <w:b/>
        </w:rPr>
      </w:pPr>
    </w:p>
    <w:p w:rsidR="00975604" w:rsidRDefault="00C504AD" w:rsidP="00C504A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programa AAL 2021</w:t>
      </w:r>
    </w:p>
    <w:p w:rsidR="004010C0" w:rsidRPr="001C4659" w:rsidRDefault="00953D1A" w:rsidP="001C4659">
      <w:pPr>
        <w:jc w:val="both"/>
        <w:rPr>
          <w:rFonts w:ascii="Arial" w:hAnsi="Arial" w:cs="Arial"/>
          <w:b/>
          <w:i/>
        </w:rPr>
      </w:pPr>
      <w:r w:rsidRPr="001C4659">
        <w:rPr>
          <w:rFonts w:ascii="Arial" w:hAnsi="Arial" w:cs="Arial"/>
          <w:b/>
          <w:i/>
        </w:rPr>
        <w:t xml:space="preserve">Objavljen je razpis Skupnega programa Podpora iz okolja pri samostojnem življenju (AAL) 2021 na temo Spodbujanje vključujočih rešitev za zdravje in </w:t>
      </w:r>
      <w:r w:rsidR="00434BAB" w:rsidRPr="001C4659">
        <w:rPr>
          <w:rFonts w:ascii="Arial" w:hAnsi="Arial" w:cs="Arial"/>
          <w:b/>
          <w:i/>
        </w:rPr>
        <w:t>oskrbo</w:t>
      </w:r>
      <w:r w:rsidRPr="001C4659">
        <w:rPr>
          <w:rFonts w:ascii="Arial" w:hAnsi="Arial" w:cs="Arial"/>
          <w:b/>
          <w:i/>
        </w:rPr>
        <w:t xml:space="preserve"> za prijetno staranje v novem desetletju (</w:t>
      </w:r>
      <w:proofErr w:type="spellStart"/>
      <w:r w:rsidRPr="001C4659">
        <w:rPr>
          <w:rFonts w:ascii="Arial" w:hAnsi="Arial" w:cs="Arial"/>
          <w:b/>
          <w:i/>
        </w:rPr>
        <w:t>Advancing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inclusive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health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and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care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solutions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for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ageing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well</w:t>
      </w:r>
      <w:proofErr w:type="spellEnd"/>
      <w:r w:rsidRPr="001C4659">
        <w:rPr>
          <w:rFonts w:ascii="Arial" w:hAnsi="Arial" w:cs="Arial"/>
          <w:b/>
          <w:i/>
        </w:rPr>
        <w:t xml:space="preserve"> in </w:t>
      </w:r>
      <w:proofErr w:type="spellStart"/>
      <w:r w:rsidRPr="001C4659">
        <w:rPr>
          <w:rFonts w:ascii="Arial" w:hAnsi="Arial" w:cs="Arial"/>
          <w:b/>
          <w:i/>
        </w:rPr>
        <w:t>the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new</w:t>
      </w:r>
      <w:proofErr w:type="spellEnd"/>
      <w:r w:rsidRPr="001C4659">
        <w:rPr>
          <w:rFonts w:ascii="Arial" w:hAnsi="Arial" w:cs="Arial"/>
          <w:b/>
          <w:i/>
        </w:rPr>
        <w:t xml:space="preserve"> </w:t>
      </w:r>
      <w:proofErr w:type="spellStart"/>
      <w:r w:rsidRPr="001C4659">
        <w:rPr>
          <w:rFonts w:ascii="Arial" w:hAnsi="Arial" w:cs="Arial"/>
          <w:b/>
          <w:i/>
        </w:rPr>
        <w:t>decade</w:t>
      </w:r>
      <w:proofErr w:type="spellEnd"/>
      <w:r w:rsidRPr="001C4659">
        <w:rPr>
          <w:rFonts w:ascii="Arial" w:hAnsi="Arial" w:cs="Arial"/>
          <w:b/>
          <w:i/>
        </w:rPr>
        <w:t xml:space="preserve">). </w:t>
      </w:r>
      <w:r w:rsidR="00A95E45" w:rsidRPr="001C4659">
        <w:rPr>
          <w:rFonts w:ascii="Arial" w:hAnsi="Arial" w:cs="Arial"/>
          <w:b/>
          <w:i/>
        </w:rPr>
        <w:t xml:space="preserve">Sredstva so na voljo za inovativne transnacionalne in </w:t>
      </w:r>
      <w:proofErr w:type="spellStart"/>
      <w:r w:rsidR="00A95E45" w:rsidRPr="001C4659">
        <w:rPr>
          <w:rFonts w:ascii="Arial" w:hAnsi="Arial" w:cs="Arial"/>
          <w:b/>
          <w:i/>
        </w:rPr>
        <w:t>multidisciplinarne</w:t>
      </w:r>
      <w:proofErr w:type="spellEnd"/>
      <w:r w:rsidR="00A95E45" w:rsidRPr="001C4659">
        <w:rPr>
          <w:rFonts w:ascii="Arial" w:hAnsi="Arial" w:cs="Arial"/>
          <w:b/>
          <w:i/>
        </w:rPr>
        <w:t xml:space="preserve"> projekte. </w:t>
      </w:r>
      <w:r w:rsidR="00AF251E" w:rsidRPr="001C4659">
        <w:rPr>
          <w:rFonts w:ascii="Arial" w:hAnsi="Arial" w:cs="Arial"/>
          <w:b/>
          <w:i/>
        </w:rPr>
        <w:t xml:space="preserve">Rok za oddajo ponudb se bo iztekel 21. maja 2021. </w:t>
      </w:r>
      <w:r w:rsidR="00A95E45" w:rsidRPr="001C4659">
        <w:rPr>
          <w:rFonts w:ascii="Arial" w:hAnsi="Arial" w:cs="Arial"/>
          <w:b/>
          <w:i/>
        </w:rPr>
        <w:t>Evropska komisija bo 27. in 28. januarja 2021 razpis podrobneje predstavila na spletnih  informativnih dnevih. Člani pa lahko več informacij dobijo tudi na SBRA.</w:t>
      </w:r>
    </w:p>
    <w:p w:rsidR="00434BAB" w:rsidRPr="001C4659" w:rsidRDefault="00040832" w:rsidP="001C4659">
      <w:pPr>
        <w:jc w:val="both"/>
        <w:rPr>
          <w:rFonts w:ascii="Arial" w:hAnsi="Arial" w:cs="Arial"/>
          <w:b/>
          <w:sz w:val="20"/>
          <w:szCs w:val="20"/>
        </w:rPr>
      </w:pPr>
      <w:r w:rsidRPr="001C4659">
        <w:rPr>
          <w:rFonts w:ascii="Arial" w:hAnsi="Arial" w:cs="Arial"/>
          <w:b/>
          <w:sz w:val="20"/>
          <w:szCs w:val="20"/>
        </w:rPr>
        <w:t>Slika 1: Predstavitev elementov razpisa</w:t>
      </w:r>
    </w:p>
    <w:p w:rsidR="00040832" w:rsidRPr="001C4659" w:rsidRDefault="00040832" w:rsidP="001C4659">
      <w:p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2666851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832" w:rsidRPr="001C4659" w:rsidRDefault="00040832" w:rsidP="001C4659">
      <w:p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Vir: Razpis</w:t>
      </w:r>
    </w:p>
    <w:p w:rsidR="00240089" w:rsidRPr="001C4659" w:rsidRDefault="00240089" w:rsidP="001C4659">
      <w:p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V</w:t>
      </w:r>
      <w:r w:rsidR="00040832" w:rsidRPr="001C4659">
        <w:rPr>
          <w:rFonts w:ascii="Arial" w:hAnsi="Arial" w:cs="Arial"/>
          <w:sz w:val="20"/>
          <w:szCs w:val="20"/>
        </w:rPr>
        <w:t>ključujoče zdravje in oskrba</w:t>
      </w:r>
      <w:r w:rsidRPr="001C465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4659">
        <w:rPr>
          <w:rFonts w:ascii="Arial" w:hAnsi="Arial" w:cs="Arial"/>
          <w:sz w:val="20"/>
          <w:szCs w:val="20"/>
        </w:rPr>
        <w:t>Inclusive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health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1C4659">
        <w:rPr>
          <w:rFonts w:ascii="Arial" w:hAnsi="Arial" w:cs="Arial"/>
          <w:sz w:val="20"/>
          <w:szCs w:val="20"/>
        </w:rPr>
        <w:t>care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approach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) </w:t>
      </w:r>
      <w:r w:rsidR="00040832" w:rsidRPr="001C4659">
        <w:rPr>
          <w:rFonts w:ascii="Arial" w:hAnsi="Arial" w:cs="Arial"/>
          <w:sz w:val="20"/>
          <w:szCs w:val="20"/>
        </w:rPr>
        <w:t xml:space="preserve"> pomeni, da bodo sistemi za zdravstveno varstvo in oskrbo morali bolj vključevati storitve, izvedene na domu</w:t>
      </w:r>
      <w:r w:rsidRPr="001C4659">
        <w:rPr>
          <w:rFonts w:ascii="Arial" w:hAnsi="Arial" w:cs="Arial"/>
          <w:sz w:val="20"/>
          <w:szCs w:val="20"/>
        </w:rPr>
        <w:t xml:space="preserve">, istočasno pa se bodo morali bolj osredotočati na </w:t>
      </w:r>
      <w:r w:rsidR="00040832" w:rsidRPr="001C4659">
        <w:rPr>
          <w:rFonts w:ascii="Arial" w:hAnsi="Arial" w:cs="Arial"/>
          <w:sz w:val="20"/>
          <w:szCs w:val="20"/>
        </w:rPr>
        <w:t xml:space="preserve">ohranjanje zdravja, vzdrževanje fizičnega in mentalnega zdravja, </w:t>
      </w:r>
      <w:r w:rsidRPr="001C4659">
        <w:rPr>
          <w:rFonts w:ascii="Arial" w:hAnsi="Arial" w:cs="Arial"/>
          <w:sz w:val="20"/>
          <w:szCs w:val="20"/>
        </w:rPr>
        <w:t>vključevanje starejših v družbo</w:t>
      </w:r>
      <w:r w:rsidR="00040832" w:rsidRPr="001C4659">
        <w:rPr>
          <w:rFonts w:ascii="Arial" w:hAnsi="Arial" w:cs="Arial"/>
          <w:sz w:val="20"/>
          <w:szCs w:val="20"/>
        </w:rPr>
        <w:t xml:space="preserve">. </w:t>
      </w:r>
    </w:p>
    <w:p w:rsidR="00240089" w:rsidRPr="001C4659" w:rsidRDefault="00240089" w:rsidP="001C4659">
      <w:p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S</w:t>
      </w:r>
      <w:r w:rsidR="00040832" w:rsidRPr="001C4659">
        <w:rPr>
          <w:rFonts w:ascii="Arial" w:hAnsi="Arial" w:cs="Arial"/>
          <w:sz w:val="20"/>
          <w:szCs w:val="20"/>
        </w:rPr>
        <w:t xml:space="preserve">podbujanje in nadgradnja inovacij na področju aktivnega in zdravega staranja prek </w:t>
      </w:r>
      <w:r w:rsidRPr="001C4659">
        <w:rPr>
          <w:rFonts w:ascii="Arial" w:hAnsi="Arial" w:cs="Arial"/>
          <w:sz w:val="20"/>
          <w:szCs w:val="20"/>
        </w:rPr>
        <w:t>eko</w:t>
      </w:r>
      <w:r w:rsidR="00040832" w:rsidRPr="001C4659">
        <w:rPr>
          <w:rFonts w:ascii="Arial" w:hAnsi="Arial" w:cs="Arial"/>
          <w:sz w:val="20"/>
          <w:szCs w:val="20"/>
        </w:rPr>
        <w:t>sistemov zdravstvenega varstva in oskrbe</w:t>
      </w:r>
      <w:r w:rsidRPr="001C465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4659">
        <w:rPr>
          <w:rFonts w:ascii="Arial" w:hAnsi="Arial" w:cs="Arial"/>
          <w:sz w:val="20"/>
          <w:szCs w:val="20"/>
        </w:rPr>
        <w:t>Innovation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through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eco</w:t>
      </w:r>
      <w:proofErr w:type="spellEnd"/>
      <w:r w:rsidRPr="001C4659">
        <w:rPr>
          <w:rFonts w:ascii="Arial" w:hAnsi="Arial" w:cs="Arial"/>
          <w:sz w:val="20"/>
          <w:szCs w:val="20"/>
        </w:rPr>
        <w:t>-</w:t>
      </w:r>
      <w:proofErr w:type="spellStart"/>
      <w:r w:rsidRPr="001C4659">
        <w:rPr>
          <w:rFonts w:ascii="Arial" w:hAnsi="Arial" w:cs="Arial"/>
          <w:sz w:val="20"/>
          <w:szCs w:val="20"/>
        </w:rPr>
        <w:t>systems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) pomeni aktiviranje in vključevanje </w:t>
      </w:r>
      <w:r w:rsidRPr="001C4659">
        <w:rPr>
          <w:rFonts w:ascii="Arial" w:hAnsi="Arial" w:cs="Arial"/>
          <w:sz w:val="20"/>
          <w:szCs w:val="20"/>
        </w:rPr>
        <w:lastRenderedPageBreak/>
        <w:t>kritične mase deležnikov, ki so končni uporabniki, raziskovalci, podjetja, javna administracija, snovalci politik. Za to je potreben prenos znanja in večja osveščenost glede potreb in pogojev za implementacijo rešitev AAL.</w:t>
      </w:r>
    </w:p>
    <w:p w:rsidR="00040832" w:rsidRPr="001C4659" w:rsidRDefault="00240089" w:rsidP="001C4659">
      <w:p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D</w:t>
      </w:r>
      <w:r w:rsidR="00040832" w:rsidRPr="001C4659">
        <w:rPr>
          <w:rFonts w:ascii="Arial" w:hAnsi="Arial" w:cs="Arial"/>
          <w:sz w:val="20"/>
          <w:szCs w:val="20"/>
        </w:rPr>
        <w:t>ostopnost digitalnih rešitev končnim uporabnikom</w:t>
      </w:r>
      <w:r w:rsidRPr="001C465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4659">
        <w:rPr>
          <w:rFonts w:ascii="Arial" w:hAnsi="Arial" w:cs="Arial"/>
          <w:sz w:val="20"/>
          <w:szCs w:val="20"/>
        </w:rPr>
        <w:t>Accessibility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of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digital</w:t>
      </w:r>
      <w:proofErr w:type="spellEnd"/>
      <w:r w:rsidRPr="001C46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4659">
        <w:rPr>
          <w:rFonts w:ascii="Arial" w:hAnsi="Arial" w:cs="Arial"/>
          <w:sz w:val="20"/>
          <w:szCs w:val="20"/>
        </w:rPr>
        <w:t>slutions</w:t>
      </w:r>
      <w:proofErr w:type="spellEnd"/>
      <w:r w:rsidRPr="001C4659">
        <w:rPr>
          <w:rFonts w:ascii="Arial" w:hAnsi="Arial" w:cs="Arial"/>
          <w:sz w:val="20"/>
          <w:szCs w:val="20"/>
        </w:rPr>
        <w:t>)</w:t>
      </w:r>
      <w:r w:rsidR="00040832" w:rsidRPr="001C4659">
        <w:rPr>
          <w:rFonts w:ascii="Arial" w:hAnsi="Arial" w:cs="Arial"/>
          <w:sz w:val="20"/>
          <w:szCs w:val="20"/>
        </w:rPr>
        <w:t xml:space="preserve"> prek izobraževanja za izboljšanje e-pismenosti</w:t>
      </w:r>
      <w:r w:rsidR="00B82CBA" w:rsidRPr="001C4659">
        <w:rPr>
          <w:rFonts w:ascii="Arial" w:hAnsi="Arial" w:cs="Arial"/>
          <w:sz w:val="20"/>
          <w:szCs w:val="20"/>
        </w:rPr>
        <w:t xml:space="preserve"> se nanaša tako na starejše ljudi kot zaposlenih, ki skrbijo  zanje.</w:t>
      </w:r>
    </w:p>
    <w:p w:rsidR="005C3E5E" w:rsidRPr="001C4659" w:rsidRDefault="00B82CBA" w:rsidP="001C4659">
      <w:pPr>
        <w:jc w:val="both"/>
        <w:rPr>
          <w:rFonts w:ascii="Arial" w:hAnsi="Arial" w:cs="Arial"/>
          <w:b/>
          <w:sz w:val="20"/>
          <w:szCs w:val="20"/>
        </w:rPr>
      </w:pPr>
      <w:r w:rsidRPr="001C4659">
        <w:rPr>
          <w:rFonts w:ascii="Arial" w:hAnsi="Arial" w:cs="Arial"/>
          <w:b/>
          <w:sz w:val="20"/>
          <w:szCs w:val="20"/>
        </w:rPr>
        <w:t>Koristne informacije:</w:t>
      </w:r>
    </w:p>
    <w:p w:rsidR="00B82CBA" w:rsidRPr="001C4659" w:rsidRDefault="00B82CBA" w:rsidP="001C46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Razpis:</w:t>
      </w:r>
    </w:p>
    <w:p w:rsidR="00B82CBA" w:rsidRPr="001C4659" w:rsidRDefault="00B82CBA" w:rsidP="001C465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C4659">
          <w:rPr>
            <w:rStyle w:val="Hiperpovezava"/>
            <w:rFonts w:ascii="Arial" w:hAnsi="Arial" w:cs="Arial"/>
            <w:sz w:val="20"/>
            <w:szCs w:val="20"/>
          </w:rPr>
          <w:t>http://www.aal-europe.eu/call-2021/</w:t>
        </w:r>
      </w:hyperlink>
    </w:p>
    <w:p w:rsidR="00B82CBA" w:rsidRPr="001C4659" w:rsidRDefault="00B82CBA" w:rsidP="001C46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Pripravila:</w:t>
      </w:r>
    </w:p>
    <w:p w:rsidR="00B82CBA" w:rsidRPr="001C4659" w:rsidRDefault="00B82CBA" w:rsidP="001C465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659">
        <w:rPr>
          <w:rFonts w:ascii="Arial" w:hAnsi="Arial" w:cs="Arial"/>
          <w:sz w:val="20"/>
          <w:szCs w:val="20"/>
        </w:rPr>
        <w:t>Darja Kocbek</w:t>
      </w:r>
    </w:p>
    <w:sectPr w:rsidR="00B82CBA" w:rsidRPr="001C4659" w:rsidSect="0040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4F64"/>
    <w:multiLevelType w:val="hybridMultilevel"/>
    <w:tmpl w:val="CFDCA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D1A"/>
    <w:rsid w:val="00040832"/>
    <w:rsid w:val="001C4659"/>
    <w:rsid w:val="00240089"/>
    <w:rsid w:val="004010C0"/>
    <w:rsid w:val="00434BAB"/>
    <w:rsid w:val="005C3E5E"/>
    <w:rsid w:val="00953D1A"/>
    <w:rsid w:val="00975604"/>
    <w:rsid w:val="00A95E45"/>
    <w:rsid w:val="00AF251E"/>
    <w:rsid w:val="00B82CBA"/>
    <w:rsid w:val="00C5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10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04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083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2CB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C465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50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al-europe.eu/call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9</cp:revision>
  <dcterms:created xsi:type="dcterms:W3CDTF">2020-12-15T18:53:00Z</dcterms:created>
  <dcterms:modified xsi:type="dcterms:W3CDTF">2020-12-15T19:43:00Z</dcterms:modified>
</cp:coreProperties>
</file>