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C" w:rsidRPr="00467345" w:rsidRDefault="008C721C" w:rsidP="008C721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1C" w:rsidRPr="00083714" w:rsidRDefault="008C721C" w:rsidP="008C721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C721C" w:rsidRPr="00083714" w:rsidRDefault="008C721C" w:rsidP="008C721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C721C" w:rsidRDefault="008C721C" w:rsidP="008C721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190 </w:t>
      </w:r>
      <w:r w:rsidRPr="00083714">
        <w:rPr>
          <w:b/>
        </w:rPr>
        <w:t>– 20</w:t>
      </w:r>
      <w:r>
        <w:rPr>
          <w:b/>
        </w:rPr>
        <w:t>21</w:t>
      </w:r>
    </w:p>
    <w:p w:rsidR="008C721C" w:rsidRPr="0084452F" w:rsidRDefault="008C721C" w:rsidP="008C721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december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C721C" w:rsidRDefault="008C721C" w:rsidP="008C721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Priporočila in zgledni projekti s področja odprte znanosti in vključevanja državljanov</w:t>
      </w:r>
    </w:p>
    <w:p w:rsidR="009473D9" w:rsidRPr="0065425D" w:rsidRDefault="00BF3C93" w:rsidP="0065425D">
      <w:pPr>
        <w:jc w:val="both"/>
        <w:rPr>
          <w:rFonts w:ascii="Arial" w:hAnsi="Arial" w:cs="Arial"/>
          <w:b/>
          <w:i/>
        </w:rPr>
      </w:pPr>
      <w:r w:rsidRPr="0065425D">
        <w:rPr>
          <w:rFonts w:ascii="Arial" w:hAnsi="Arial" w:cs="Arial"/>
          <w:b/>
          <w:i/>
        </w:rPr>
        <w:t>Evropska komisija si prizadeva, da bi odprta znanost in vključevanje državljanov postala običajna praksa na univerzah in drugih raziskovalnih organizacijah. V ta namen je letos organizirala poseben dogodek.  Na podlagi razprav na njem je objavila poročilo s poudarkom na petih ključnih priporočilih. Predstavila je tudi šest projektov, ki  so po njeni oceni pripomogli k implementaciji institucionalnih sprememb</w:t>
      </w:r>
      <w:r w:rsidR="0065425D" w:rsidRPr="0065425D">
        <w:rPr>
          <w:rFonts w:ascii="Arial" w:hAnsi="Arial" w:cs="Arial"/>
          <w:b/>
          <w:i/>
        </w:rPr>
        <w:t xml:space="preserve"> v prid odprti znanosti in vključevanju državljanov</w:t>
      </w:r>
      <w:r w:rsidRPr="0065425D">
        <w:rPr>
          <w:rFonts w:ascii="Arial" w:hAnsi="Arial" w:cs="Arial"/>
          <w:b/>
          <w:i/>
        </w:rPr>
        <w:t>.</w:t>
      </w:r>
      <w:r w:rsidR="00BD6165" w:rsidRPr="0065425D">
        <w:rPr>
          <w:rFonts w:ascii="Arial" w:hAnsi="Arial" w:cs="Arial"/>
          <w:b/>
          <w:i/>
        </w:rPr>
        <w:t xml:space="preserve"> Med njimi je STARBIOS 2, pri katerem je sodelovala Univerza na Primorskem, ki je članica SBRA.</w:t>
      </w:r>
    </w:p>
    <w:p w:rsidR="00BF3C93" w:rsidRPr="0065425D" w:rsidRDefault="00BF3C93" w:rsidP="0065425D">
      <w:pPr>
        <w:jc w:val="both"/>
        <w:rPr>
          <w:rFonts w:ascii="Arial" w:hAnsi="Arial" w:cs="Arial"/>
          <w:b/>
          <w:sz w:val="20"/>
          <w:szCs w:val="20"/>
        </w:rPr>
      </w:pPr>
      <w:r w:rsidRPr="0065425D">
        <w:rPr>
          <w:rFonts w:ascii="Arial" w:hAnsi="Arial" w:cs="Arial"/>
          <w:b/>
          <w:sz w:val="20"/>
          <w:szCs w:val="20"/>
        </w:rPr>
        <w:t>Priporočila</w:t>
      </w:r>
    </w:p>
    <w:p w:rsidR="00BF3C93" w:rsidRPr="0065425D" w:rsidRDefault="00BF3C93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Univerze in druge organizacije, ki se ukvarjajo z raziskavami, bi morale spremeniti merila in postopke za zaposlovanje in poklicno napredovanje raziskovalcev, da bi lahko ustrezno nagradile prakse odprte znanosti.</w:t>
      </w:r>
    </w:p>
    <w:p w:rsidR="00BF3C93" w:rsidRPr="0065425D" w:rsidRDefault="00BF3C93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Institucionalizacijo odprte znanosti na univerzah in drugih raziskovalnih organizacijah je treba obravnavati kot dolgoročni projekt, za katerega je treba zagotoviti vodenje, usklajevanje, vire in usposabljanje.</w:t>
      </w:r>
    </w:p>
    <w:p w:rsidR="00BF3C93" w:rsidRPr="0065425D" w:rsidRDefault="00BF3C93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Evropska komisija, oblikovalci nacionalnih politik in financerji raziskav, univerze in druge organizacije, ki izvajajo raziskave, morajo </w:t>
      </w:r>
      <w:r w:rsidR="00BD6165" w:rsidRPr="0065425D">
        <w:rPr>
          <w:rFonts w:ascii="Arial" w:hAnsi="Arial" w:cs="Arial"/>
          <w:sz w:val="20"/>
          <w:szCs w:val="20"/>
        </w:rPr>
        <w:t>nadaljevati s spremembami</w:t>
      </w:r>
      <w:r w:rsidRPr="0065425D">
        <w:rPr>
          <w:rFonts w:ascii="Arial" w:hAnsi="Arial" w:cs="Arial"/>
          <w:sz w:val="20"/>
          <w:szCs w:val="20"/>
        </w:rPr>
        <w:t xml:space="preserve"> kazalnikov, ukrepov in postopkov, ki jih uporabljajo pri ocenjevanjih, da </w:t>
      </w:r>
      <w:r w:rsidR="00BD6165" w:rsidRPr="0065425D">
        <w:rPr>
          <w:rFonts w:ascii="Arial" w:hAnsi="Arial" w:cs="Arial"/>
          <w:sz w:val="20"/>
          <w:szCs w:val="20"/>
        </w:rPr>
        <w:t>bodo lahko vključili</w:t>
      </w:r>
      <w:r w:rsidRPr="0065425D">
        <w:rPr>
          <w:rFonts w:ascii="Arial" w:hAnsi="Arial" w:cs="Arial"/>
          <w:sz w:val="20"/>
          <w:szCs w:val="20"/>
        </w:rPr>
        <w:t xml:space="preserve"> ocenjevanje in vrednotenje praks odprte znanosti.</w:t>
      </w:r>
    </w:p>
    <w:p w:rsidR="00BD6165" w:rsidRPr="0065425D" w:rsidRDefault="00BD616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Organizacije, ki pripravljajo lestvice kakovosti univerz, bi morale bistveno spremeniti svoje sisteme za razvrščanje, da bi lahko nagradile prakse odprte znanosti.</w:t>
      </w:r>
    </w:p>
    <w:p w:rsidR="00BD6165" w:rsidRPr="0065425D" w:rsidRDefault="00BD6165" w:rsidP="0065425D">
      <w:pPr>
        <w:jc w:val="both"/>
        <w:rPr>
          <w:rFonts w:ascii="Arial" w:hAnsi="Arial" w:cs="Arial"/>
          <w:b/>
          <w:sz w:val="20"/>
          <w:szCs w:val="20"/>
        </w:rPr>
      </w:pPr>
      <w:r w:rsidRPr="0065425D">
        <w:rPr>
          <w:rFonts w:ascii="Arial" w:hAnsi="Arial" w:cs="Arial"/>
          <w:b/>
          <w:sz w:val="20"/>
          <w:szCs w:val="20"/>
        </w:rPr>
        <w:t>Projekti</w:t>
      </w:r>
    </w:p>
    <w:p w:rsidR="00BD6165" w:rsidRPr="0065425D" w:rsidRDefault="00BD616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Cilj projekta </w:t>
      </w:r>
      <w:r w:rsidRPr="0065425D">
        <w:rPr>
          <w:rFonts w:ascii="Arial" w:hAnsi="Arial" w:cs="Arial"/>
          <w:b/>
          <w:sz w:val="20"/>
          <w:szCs w:val="20"/>
        </w:rPr>
        <w:t>RRI-</w:t>
      </w:r>
      <w:proofErr w:type="spellStart"/>
      <w:r w:rsidRPr="0065425D">
        <w:rPr>
          <w:rFonts w:ascii="Arial" w:hAnsi="Arial" w:cs="Arial"/>
          <w:b/>
          <w:sz w:val="20"/>
          <w:szCs w:val="20"/>
        </w:rPr>
        <w:t>Practice</w:t>
      </w:r>
      <w:proofErr w:type="spellEnd"/>
      <w:r w:rsidRPr="0065425D">
        <w:rPr>
          <w:rFonts w:ascii="Arial" w:hAnsi="Arial" w:cs="Arial"/>
          <w:sz w:val="20"/>
          <w:szCs w:val="20"/>
        </w:rPr>
        <w:t xml:space="preserve"> je bil razumeti izzive pri izvajanju odgovornega raziskovanja in inovacij (RRI) ter opredeliti in podpreti najboljše načine za lažje uvajanje RRI v organizacijah in raziskovalnih programih.</w:t>
      </w:r>
    </w:p>
    <w:p w:rsidR="00BD6165" w:rsidRPr="0065425D" w:rsidRDefault="00BD616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Cilj projekta </w:t>
      </w:r>
      <w:r w:rsidRPr="0065425D">
        <w:rPr>
          <w:rFonts w:ascii="Arial" w:hAnsi="Arial" w:cs="Arial"/>
          <w:b/>
          <w:sz w:val="20"/>
          <w:szCs w:val="20"/>
        </w:rPr>
        <w:t>STARBIOS 2</w:t>
      </w:r>
      <w:r w:rsidRPr="0065425D">
        <w:rPr>
          <w:rFonts w:ascii="Arial" w:hAnsi="Arial" w:cs="Arial"/>
          <w:sz w:val="20"/>
          <w:szCs w:val="20"/>
        </w:rPr>
        <w:t xml:space="preserve">, pri katerem je sodelovala članica SBRA Univerza na Primorskem,  je podpreti RRI s strukturnimi ali institucionalnimi spremembami v raziskovalnih organizacijah na področju </w:t>
      </w:r>
      <w:proofErr w:type="spellStart"/>
      <w:r w:rsidRPr="0065425D">
        <w:rPr>
          <w:rFonts w:ascii="Arial" w:hAnsi="Arial" w:cs="Arial"/>
          <w:sz w:val="20"/>
          <w:szCs w:val="20"/>
        </w:rPr>
        <w:t>bioznanosti</w:t>
      </w:r>
      <w:proofErr w:type="spellEnd"/>
      <w:r w:rsidRPr="0065425D">
        <w:rPr>
          <w:rFonts w:ascii="Arial" w:hAnsi="Arial" w:cs="Arial"/>
          <w:sz w:val="20"/>
          <w:szCs w:val="20"/>
        </w:rPr>
        <w:t>.</w:t>
      </w:r>
    </w:p>
    <w:p w:rsidR="00BD6165" w:rsidRPr="0065425D" w:rsidRDefault="005C03F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lastRenderedPageBreak/>
        <w:t>Partnerji</w:t>
      </w:r>
      <w:r w:rsidR="00BD6165" w:rsidRPr="0065425D">
        <w:rPr>
          <w:rFonts w:ascii="Arial" w:hAnsi="Arial" w:cs="Arial"/>
          <w:sz w:val="20"/>
          <w:szCs w:val="20"/>
        </w:rPr>
        <w:t xml:space="preserve"> projekta </w:t>
      </w:r>
      <w:r w:rsidR="00BD6165" w:rsidRPr="0065425D">
        <w:rPr>
          <w:rFonts w:ascii="Arial" w:hAnsi="Arial" w:cs="Arial"/>
          <w:b/>
          <w:sz w:val="20"/>
          <w:szCs w:val="20"/>
        </w:rPr>
        <w:t xml:space="preserve">ORION </w:t>
      </w:r>
      <w:r w:rsidRPr="0065425D">
        <w:rPr>
          <w:rFonts w:ascii="Arial" w:hAnsi="Arial" w:cs="Arial"/>
          <w:sz w:val="20"/>
          <w:szCs w:val="20"/>
        </w:rPr>
        <w:t>so si zadali za cilj</w:t>
      </w:r>
      <w:r w:rsidR="00BD6165" w:rsidRPr="0065425D">
        <w:rPr>
          <w:rFonts w:ascii="Arial" w:hAnsi="Arial" w:cs="Arial"/>
          <w:sz w:val="20"/>
          <w:szCs w:val="20"/>
        </w:rPr>
        <w:t xml:space="preserve"> raziska</w:t>
      </w:r>
      <w:r w:rsidRPr="0065425D">
        <w:rPr>
          <w:rFonts w:ascii="Arial" w:hAnsi="Arial" w:cs="Arial"/>
          <w:sz w:val="20"/>
          <w:szCs w:val="20"/>
        </w:rPr>
        <w:t>ti</w:t>
      </w:r>
      <w:r w:rsidR="00BD6165" w:rsidRPr="0065425D">
        <w:rPr>
          <w:rFonts w:ascii="Arial" w:hAnsi="Arial" w:cs="Arial"/>
          <w:sz w:val="20"/>
          <w:szCs w:val="20"/>
        </w:rPr>
        <w:t xml:space="preserve"> načine za vključitev odprte znanosti v organizacije, ki financirajo raziskave.</w:t>
      </w:r>
    </w:p>
    <w:p w:rsidR="005C03F5" w:rsidRPr="0065425D" w:rsidRDefault="005C03F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Cilj projekta </w:t>
      </w:r>
      <w:proofErr w:type="spellStart"/>
      <w:r w:rsidRPr="0065425D">
        <w:rPr>
          <w:rFonts w:ascii="Arial" w:hAnsi="Arial" w:cs="Arial"/>
          <w:b/>
          <w:sz w:val="20"/>
          <w:szCs w:val="20"/>
        </w:rPr>
        <w:t>SeeRRI</w:t>
      </w:r>
      <w:proofErr w:type="spellEnd"/>
      <w:r w:rsidRPr="0065425D">
        <w:rPr>
          <w:rFonts w:ascii="Arial" w:hAnsi="Arial" w:cs="Arial"/>
          <w:sz w:val="20"/>
          <w:szCs w:val="20"/>
        </w:rPr>
        <w:t xml:space="preserve"> je bil razviti okvir za vključitev pristopa RRI v politike regionalnega razvoja.</w:t>
      </w:r>
    </w:p>
    <w:p w:rsidR="005C03F5" w:rsidRPr="0065425D" w:rsidRDefault="005C03F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b/>
          <w:sz w:val="20"/>
          <w:szCs w:val="20"/>
        </w:rPr>
        <w:t xml:space="preserve">SUPERA </w:t>
      </w:r>
      <w:r w:rsidRPr="0065425D">
        <w:rPr>
          <w:rFonts w:ascii="Arial" w:hAnsi="Arial" w:cs="Arial"/>
          <w:sz w:val="20"/>
          <w:szCs w:val="20"/>
        </w:rPr>
        <w:t>je eden od projektov, ki podpirajo implementacijo načrtov za enakost spolov (GEP).</w:t>
      </w:r>
    </w:p>
    <w:p w:rsidR="005C03F5" w:rsidRPr="0065425D" w:rsidRDefault="005C03F5" w:rsidP="0065425D">
      <w:p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Cilj projekta </w:t>
      </w:r>
      <w:r w:rsidRPr="0065425D">
        <w:rPr>
          <w:rFonts w:ascii="Arial" w:hAnsi="Arial" w:cs="Arial"/>
          <w:b/>
          <w:sz w:val="20"/>
          <w:szCs w:val="20"/>
        </w:rPr>
        <w:t>GEARING ROLES</w:t>
      </w:r>
      <w:r w:rsidRPr="0065425D">
        <w:rPr>
          <w:rFonts w:ascii="Arial" w:hAnsi="Arial" w:cs="Arial"/>
          <w:sz w:val="20"/>
          <w:szCs w:val="20"/>
        </w:rPr>
        <w:t xml:space="preserve"> je implementacija načrtov za enakost spolov (GEP) v šestih organizacijah - petih univerzah in eni organizaciji za financiranje raziskav - s ciljem doseči napredek pri ukrepih za enakost spolov.</w:t>
      </w:r>
    </w:p>
    <w:p w:rsidR="005C03F5" w:rsidRPr="0065425D" w:rsidRDefault="005C03F5" w:rsidP="0065425D">
      <w:pPr>
        <w:jc w:val="both"/>
        <w:rPr>
          <w:rFonts w:ascii="Arial" w:hAnsi="Arial" w:cs="Arial"/>
          <w:b/>
          <w:sz w:val="20"/>
          <w:szCs w:val="20"/>
        </w:rPr>
      </w:pPr>
      <w:r w:rsidRPr="0065425D">
        <w:rPr>
          <w:rFonts w:ascii="Arial" w:hAnsi="Arial" w:cs="Arial"/>
          <w:b/>
          <w:sz w:val="20"/>
          <w:szCs w:val="20"/>
        </w:rPr>
        <w:t>Koristne informacije:</w:t>
      </w:r>
    </w:p>
    <w:p w:rsidR="005C03F5" w:rsidRPr="0065425D" w:rsidRDefault="005C03F5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Poročilo:</w:t>
      </w:r>
    </w:p>
    <w:p w:rsidR="001C6186" w:rsidRPr="0065425D" w:rsidRDefault="001C618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https://op.europa.eu/en/publication-detail/-/publication/2a327ee6-5192-11ec-91ac-01aa75ed71a1/language-en/format-PDF/source-search</w:t>
        </w:r>
      </w:hyperlink>
    </w:p>
    <w:p w:rsidR="001C618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Projekt RRI-</w:t>
      </w:r>
      <w:proofErr w:type="spellStart"/>
      <w:r w:rsidRPr="0065425D">
        <w:rPr>
          <w:rFonts w:ascii="Arial" w:hAnsi="Arial" w:cs="Arial"/>
          <w:sz w:val="20"/>
          <w:szCs w:val="20"/>
        </w:rPr>
        <w:t>Practice</w:t>
      </w:r>
      <w:proofErr w:type="spellEnd"/>
      <w:r w:rsidRPr="0065425D">
        <w:rPr>
          <w:rFonts w:ascii="Arial" w:hAnsi="Arial" w:cs="Arial"/>
          <w:sz w:val="20"/>
          <w:szCs w:val="20"/>
        </w:rPr>
        <w:t>: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https://www.rri-practice.eu/</w:t>
        </w:r>
      </w:hyperlink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Projekt STARBIOS 2: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https://starbios2.eu/</w:t>
        </w:r>
      </w:hyperlink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Projekt ORION: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https://www.orion-openscience.eu/</w:t>
        </w:r>
      </w:hyperlink>
      <w:r w:rsidRPr="0065425D">
        <w:rPr>
          <w:rFonts w:ascii="Arial" w:hAnsi="Arial" w:cs="Arial"/>
          <w:sz w:val="20"/>
          <w:szCs w:val="20"/>
        </w:rPr>
        <w:t xml:space="preserve"> 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65425D">
        <w:rPr>
          <w:rFonts w:ascii="Arial" w:hAnsi="Arial" w:cs="Arial"/>
          <w:sz w:val="20"/>
          <w:szCs w:val="20"/>
        </w:rPr>
        <w:t>SeeRRI</w:t>
      </w:r>
      <w:proofErr w:type="spellEnd"/>
      <w:r w:rsidRPr="0065425D">
        <w:rPr>
          <w:rFonts w:ascii="Arial" w:hAnsi="Arial" w:cs="Arial"/>
          <w:sz w:val="20"/>
          <w:szCs w:val="20"/>
        </w:rPr>
        <w:t>: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https://seerri.eu/</w:t>
        </w:r>
      </w:hyperlink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Projekt SUPERA:</w:t>
      </w:r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https://www.superaproject.eu/</w:t>
        </w:r>
      </w:hyperlink>
    </w:p>
    <w:p w:rsidR="00737A06" w:rsidRPr="0065425D" w:rsidRDefault="00737A06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 xml:space="preserve">Projekt </w:t>
      </w:r>
      <w:r w:rsidR="008E0652" w:rsidRPr="0065425D">
        <w:rPr>
          <w:rFonts w:ascii="Arial" w:hAnsi="Arial" w:cs="Arial"/>
          <w:sz w:val="20"/>
          <w:szCs w:val="20"/>
        </w:rPr>
        <w:t>GEARING ROLES:</w:t>
      </w:r>
    </w:p>
    <w:p w:rsidR="008E0652" w:rsidRPr="0065425D" w:rsidRDefault="008E0652" w:rsidP="006542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65425D">
          <w:rPr>
            <w:rStyle w:val="Hiperpovezava"/>
            <w:rFonts w:ascii="Arial" w:hAnsi="Arial" w:cs="Arial"/>
            <w:sz w:val="20"/>
            <w:szCs w:val="20"/>
          </w:rPr>
          <w:t>https://gearingroles.eu/</w:t>
        </w:r>
      </w:hyperlink>
    </w:p>
    <w:p w:rsidR="008E0652" w:rsidRPr="0065425D" w:rsidRDefault="008E0652" w:rsidP="006542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Pripravila:</w:t>
      </w:r>
    </w:p>
    <w:p w:rsidR="008E0652" w:rsidRPr="0065425D" w:rsidRDefault="008E0652" w:rsidP="006542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425D">
        <w:rPr>
          <w:rFonts w:ascii="Arial" w:hAnsi="Arial" w:cs="Arial"/>
          <w:sz w:val="20"/>
          <w:szCs w:val="20"/>
        </w:rPr>
        <w:t>Darja Kocbek</w:t>
      </w:r>
    </w:p>
    <w:p w:rsidR="005C03F5" w:rsidRDefault="005C03F5" w:rsidP="0065425D">
      <w:pPr>
        <w:spacing w:after="0"/>
      </w:pPr>
    </w:p>
    <w:p w:rsidR="00BD6165" w:rsidRDefault="00BD6165"/>
    <w:sectPr w:rsidR="00BD6165" w:rsidSect="0094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629"/>
    <w:multiLevelType w:val="hybridMultilevel"/>
    <w:tmpl w:val="A6EA0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3C93"/>
    <w:rsid w:val="001C6186"/>
    <w:rsid w:val="005C03F5"/>
    <w:rsid w:val="0065425D"/>
    <w:rsid w:val="00737A06"/>
    <w:rsid w:val="008C721C"/>
    <w:rsid w:val="008E0652"/>
    <w:rsid w:val="009473D9"/>
    <w:rsid w:val="00BD6165"/>
    <w:rsid w:val="00B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73D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618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5425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C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7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bios2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ri-practice.eu/" TargetMode="External"/><Relationship Id="rId12" Type="http://schemas.openxmlformats.org/officeDocument/2006/relationships/hyperlink" Target="https://gearingrol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2a327ee6-5192-11ec-91ac-01aa75ed71a1/language-en/format-PDF/source-search" TargetMode="External"/><Relationship Id="rId11" Type="http://schemas.openxmlformats.org/officeDocument/2006/relationships/hyperlink" Target="https://www.superaproject.e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eerri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ion-openscienc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2021-12-09T16:06:00Z</dcterms:created>
  <dcterms:modified xsi:type="dcterms:W3CDTF">2021-12-09T17:03:00Z</dcterms:modified>
</cp:coreProperties>
</file>