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5A2" w:rsidRPr="00467345" w:rsidRDefault="005E35A2" w:rsidP="005E35A2">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E35A2" w:rsidRPr="00301C78" w:rsidRDefault="005E35A2" w:rsidP="005E35A2">
      <w:pPr>
        <w:pStyle w:val="Naslov2"/>
        <w:tabs>
          <w:tab w:val="left" w:pos="3120"/>
        </w:tabs>
        <w:spacing w:before="0"/>
        <w:jc w:val="center"/>
        <w:rPr>
          <w:sz w:val="22"/>
        </w:rPr>
      </w:pPr>
      <w:r w:rsidRPr="00083714">
        <w:rPr>
          <w:sz w:val="22"/>
        </w:rPr>
        <w:t>Slovensko gospodarsko in raziskovalno združenje, Bruselj</w:t>
      </w:r>
    </w:p>
    <w:p w:rsidR="005E35A2" w:rsidRPr="00083714" w:rsidRDefault="005E35A2" w:rsidP="005E35A2">
      <w:pPr>
        <w:pBdr>
          <w:bottom w:val="single" w:sz="6" w:space="1" w:color="auto"/>
        </w:pBdr>
        <w:tabs>
          <w:tab w:val="left" w:pos="3120"/>
        </w:tabs>
        <w:rPr>
          <w:sz w:val="16"/>
          <w:szCs w:val="16"/>
        </w:rPr>
      </w:pPr>
    </w:p>
    <w:p w:rsidR="005E35A2" w:rsidRDefault="005E35A2" w:rsidP="005E35A2">
      <w:pPr>
        <w:tabs>
          <w:tab w:val="left" w:pos="3120"/>
        </w:tabs>
        <w:spacing w:after="0"/>
        <w:rPr>
          <w:b/>
        </w:rPr>
      </w:pPr>
      <w:r w:rsidRPr="00083714">
        <w:rPr>
          <w:b/>
        </w:rPr>
        <w:tab/>
      </w:r>
    </w:p>
    <w:p w:rsidR="005E35A2" w:rsidRDefault="005E35A2" w:rsidP="005E35A2">
      <w:pPr>
        <w:tabs>
          <w:tab w:val="left" w:pos="3120"/>
        </w:tabs>
        <w:spacing w:after="0"/>
        <w:jc w:val="center"/>
        <w:rPr>
          <w:b/>
        </w:rPr>
      </w:pPr>
      <w:r>
        <w:rPr>
          <w:b/>
        </w:rPr>
        <w:t xml:space="preserve">Občasna informacija članom 189 </w:t>
      </w:r>
      <w:r w:rsidRPr="00083714">
        <w:rPr>
          <w:b/>
        </w:rPr>
        <w:t>– 20</w:t>
      </w:r>
      <w:r>
        <w:rPr>
          <w:b/>
        </w:rPr>
        <w:t>22</w:t>
      </w:r>
    </w:p>
    <w:p w:rsidR="005E35A2" w:rsidRDefault="005E35A2" w:rsidP="005E35A2">
      <w:pPr>
        <w:tabs>
          <w:tab w:val="left" w:pos="3120"/>
        </w:tabs>
        <w:spacing w:after="0"/>
        <w:jc w:val="center"/>
        <w:rPr>
          <w:b/>
        </w:rPr>
      </w:pPr>
      <w:r>
        <w:rPr>
          <w:b/>
        </w:rPr>
        <w:t xml:space="preserve">05. december </w:t>
      </w:r>
      <w:r w:rsidRPr="00083714">
        <w:rPr>
          <w:b/>
        </w:rPr>
        <w:t xml:space="preserve"> 20</w:t>
      </w:r>
      <w:r>
        <w:rPr>
          <w:b/>
        </w:rPr>
        <w:t>22</w:t>
      </w:r>
    </w:p>
    <w:p w:rsidR="005E35A2" w:rsidRPr="00995933" w:rsidRDefault="005E35A2" w:rsidP="005E35A2">
      <w:pPr>
        <w:tabs>
          <w:tab w:val="left" w:pos="3120"/>
        </w:tabs>
        <w:spacing w:after="0"/>
        <w:jc w:val="center"/>
        <w:rPr>
          <w:b/>
        </w:rPr>
      </w:pPr>
    </w:p>
    <w:p w:rsidR="008F6DAA" w:rsidRDefault="005E35A2" w:rsidP="005E35A2">
      <w:pPr>
        <w:jc w:val="center"/>
        <w:rPr>
          <w:rFonts w:ascii="Arial" w:hAnsi="Arial" w:cs="Arial"/>
          <w:b/>
          <w:i/>
        </w:rPr>
      </w:pPr>
      <w:r>
        <w:rPr>
          <w:b/>
          <w:color w:val="993300"/>
          <w:sz w:val="32"/>
          <w:szCs w:val="32"/>
        </w:rPr>
        <w:t xml:space="preserve">Evropska komisija je pripravila predlog za revizijo zakonodaje EU o embalaži in odpadni embalaži </w:t>
      </w:r>
    </w:p>
    <w:p w:rsidR="00920513" w:rsidRPr="008F6DAA" w:rsidRDefault="000E1D96" w:rsidP="008F6DAA">
      <w:pPr>
        <w:jc w:val="both"/>
        <w:rPr>
          <w:rFonts w:ascii="Arial" w:hAnsi="Arial" w:cs="Arial"/>
          <w:b/>
          <w:i/>
        </w:rPr>
      </w:pPr>
      <w:r w:rsidRPr="008F6DAA">
        <w:rPr>
          <w:rFonts w:ascii="Arial" w:hAnsi="Arial" w:cs="Arial"/>
          <w:b/>
          <w:i/>
        </w:rPr>
        <w:t xml:space="preserve">Evropska komisija je pripravila predlog </w:t>
      </w:r>
      <w:r w:rsidR="00567259" w:rsidRPr="008F6DAA">
        <w:rPr>
          <w:rFonts w:ascii="Arial" w:hAnsi="Arial" w:cs="Arial"/>
          <w:b/>
          <w:i/>
        </w:rPr>
        <w:t>za</w:t>
      </w:r>
      <w:r w:rsidRPr="008F6DAA">
        <w:rPr>
          <w:rFonts w:ascii="Arial" w:hAnsi="Arial" w:cs="Arial"/>
          <w:b/>
          <w:i/>
        </w:rPr>
        <w:t xml:space="preserve"> revizij</w:t>
      </w:r>
      <w:r w:rsidR="00567259" w:rsidRPr="008F6DAA">
        <w:rPr>
          <w:rFonts w:ascii="Arial" w:hAnsi="Arial" w:cs="Arial"/>
          <w:b/>
          <w:i/>
        </w:rPr>
        <w:t>o</w:t>
      </w:r>
      <w:r w:rsidRPr="008F6DAA">
        <w:rPr>
          <w:rFonts w:ascii="Arial" w:hAnsi="Arial" w:cs="Arial"/>
          <w:b/>
          <w:i/>
        </w:rPr>
        <w:t xml:space="preserve"> zakonodaje EU o embalaži in odpadni embalaži</w:t>
      </w:r>
      <w:r w:rsidR="00567259" w:rsidRPr="008F6DAA">
        <w:rPr>
          <w:rFonts w:ascii="Arial" w:hAnsi="Arial" w:cs="Arial"/>
          <w:b/>
          <w:i/>
        </w:rPr>
        <w:t>, ki</w:t>
      </w:r>
      <w:r w:rsidRPr="008F6DAA">
        <w:rPr>
          <w:rFonts w:ascii="Arial" w:hAnsi="Arial" w:cs="Arial"/>
          <w:b/>
          <w:i/>
        </w:rPr>
        <w:t xml:space="preserve"> ima tri glavne cilje. </w:t>
      </w:r>
      <w:r w:rsidR="00567259" w:rsidRPr="008F6DAA">
        <w:rPr>
          <w:rFonts w:ascii="Arial" w:hAnsi="Arial" w:cs="Arial"/>
          <w:b/>
          <w:i/>
        </w:rPr>
        <w:t>Prvi je</w:t>
      </w:r>
      <w:r w:rsidRPr="008F6DAA">
        <w:rPr>
          <w:rFonts w:ascii="Arial" w:hAnsi="Arial" w:cs="Arial"/>
          <w:b/>
          <w:i/>
        </w:rPr>
        <w:t xml:space="preserve"> preprečiti nastajanje odpadne embalaže, zmanjšati njeno količino, omejiti nepotrebno embalažo ter spodbujati rešitve za embalažo, ki jo je mogoče ponovno uporabiti in ponovno napolniti. </w:t>
      </w:r>
      <w:r w:rsidR="00567259" w:rsidRPr="008F6DAA">
        <w:rPr>
          <w:rFonts w:ascii="Arial" w:hAnsi="Arial" w:cs="Arial"/>
          <w:b/>
          <w:i/>
        </w:rPr>
        <w:t>Drugi cilj je</w:t>
      </w:r>
      <w:r w:rsidRPr="008F6DAA">
        <w:rPr>
          <w:rFonts w:ascii="Arial" w:hAnsi="Arial" w:cs="Arial"/>
          <w:b/>
          <w:i/>
        </w:rPr>
        <w:t xml:space="preserve"> spodbujati visokokakovostno recik</w:t>
      </w:r>
      <w:r w:rsidR="00567259" w:rsidRPr="008F6DAA">
        <w:rPr>
          <w:rFonts w:ascii="Arial" w:hAnsi="Arial" w:cs="Arial"/>
          <w:b/>
          <w:i/>
        </w:rPr>
        <w:t>liranje (v zaprti zanki)</w:t>
      </w:r>
      <w:r w:rsidRPr="008F6DAA">
        <w:rPr>
          <w:rFonts w:ascii="Arial" w:hAnsi="Arial" w:cs="Arial"/>
          <w:b/>
          <w:i/>
        </w:rPr>
        <w:t xml:space="preserve">. </w:t>
      </w:r>
      <w:r w:rsidR="00567259" w:rsidRPr="008F6DAA">
        <w:rPr>
          <w:rFonts w:ascii="Arial" w:hAnsi="Arial" w:cs="Arial"/>
          <w:b/>
          <w:i/>
        </w:rPr>
        <w:t>Tretji cilj je</w:t>
      </w:r>
      <w:r w:rsidRPr="008F6DAA">
        <w:rPr>
          <w:rFonts w:ascii="Arial" w:hAnsi="Arial" w:cs="Arial"/>
          <w:b/>
          <w:i/>
        </w:rPr>
        <w:t xml:space="preserve"> zmanjšati potrebo po primarnih naravnih virih in vzpostaviti dobro delujoč trg sekundarnih surovin ter povečati uporabo reciklirane plastike v embalaži z obveznimi cilji.</w:t>
      </w:r>
      <w:r w:rsidR="00567259" w:rsidRPr="008F6DAA">
        <w:rPr>
          <w:rFonts w:ascii="Arial" w:hAnsi="Arial" w:cs="Arial"/>
          <w:b/>
          <w:i/>
        </w:rPr>
        <w:t xml:space="preserve"> Člani lahko dobijo več informacij na SBRA.</w:t>
      </w:r>
    </w:p>
    <w:p w:rsidR="006D3D92" w:rsidRPr="008F6DAA" w:rsidRDefault="006D3D92" w:rsidP="008F6DAA">
      <w:pPr>
        <w:jc w:val="both"/>
        <w:rPr>
          <w:rFonts w:ascii="Arial" w:hAnsi="Arial" w:cs="Arial"/>
          <w:sz w:val="20"/>
          <w:szCs w:val="20"/>
        </w:rPr>
      </w:pPr>
      <w:r w:rsidRPr="008F6DAA">
        <w:rPr>
          <w:rFonts w:ascii="Arial" w:hAnsi="Arial" w:cs="Arial"/>
          <w:sz w:val="20"/>
          <w:szCs w:val="20"/>
        </w:rPr>
        <w:t xml:space="preserve">Glavni cilj je do leta 2040 v primerjavi z letom 2018 zmanjšati količino odpadne embalaže za 15 odstotkov na prebivalca za vsako državo članico. kar je mogoče uresničiti tako s ponovno uporabo kot z recikliranjem. </w:t>
      </w:r>
    </w:p>
    <w:p w:rsidR="006D3D92" w:rsidRPr="008F6DAA" w:rsidRDefault="006D3D92" w:rsidP="008F6DAA">
      <w:pPr>
        <w:jc w:val="both"/>
        <w:rPr>
          <w:rFonts w:ascii="Arial" w:hAnsi="Arial" w:cs="Arial"/>
          <w:sz w:val="20"/>
          <w:szCs w:val="20"/>
        </w:rPr>
      </w:pPr>
      <w:r w:rsidRPr="008F6DAA">
        <w:rPr>
          <w:rFonts w:ascii="Arial" w:hAnsi="Arial" w:cs="Arial"/>
          <w:sz w:val="20"/>
          <w:szCs w:val="20"/>
        </w:rPr>
        <w:t>Za spodbujanje ponovne uporabe ali ponovnega polnjenja embalaže Evropska komisija predlaga ukrep, da bodo morala podjetja določen odstotek svojih izdelkov ponuditi potrošnikom v embalaži, ki jo je mogoče ponovno uporabiti ali ponovno napolniti. Poleg tega naj bi bile oblike embalaže do neke mere standardizirane, embalaža za večkratno uporabo pa jasno označena. Da bi odpravili očitno nepotrebno embalažo, želi nekatere oblike embalaže prepovedati.</w:t>
      </w:r>
    </w:p>
    <w:p w:rsidR="006D3D92" w:rsidRPr="008F6DAA" w:rsidRDefault="006D3D92" w:rsidP="008F6DAA">
      <w:pPr>
        <w:jc w:val="both"/>
        <w:rPr>
          <w:rFonts w:ascii="Arial" w:hAnsi="Arial" w:cs="Arial"/>
          <w:sz w:val="20"/>
          <w:szCs w:val="20"/>
        </w:rPr>
      </w:pPr>
      <w:r w:rsidRPr="008F6DAA">
        <w:rPr>
          <w:rFonts w:ascii="Arial" w:hAnsi="Arial" w:cs="Arial"/>
          <w:sz w:val="20"/>
          <w:szCs w:val="20"/>
        </w:rPr>
        <w:t>Predlagana je določitev meril za zasnovo embalaže, vzpostavitev obveznih kavcijskih sistemov za plastenke in aluminijaste pločevinke ter pojasnitev, katere zelo omejene vrste embalaže morajo biti primerne za kompostiranje, da jih lahko potrošniki zavržejo v biološke odpadke. Prav tako Evropska komisija predlaga, da bi določili obvezne stopnje vsebnosti reciklirane plastike, ki jih proizvajalci morajo vključiti v novo plastično embalažo.</w:t>
      </w:r>
    </w:p>
    <w:p w:rsidR="006D3D92" w:rsidRPr="008F6DAA" w:rsidRDefault="008F6DAA" w:rsidP="008F6DAA">
      <w:pPr>
        <w:jc w:val="both"/>
        <w:rPr>
          <w:rFonts w:ascii="Arial" w:hAnsi="Arial" w:cs="Arial"/>
          <w:b/>
          <w:sz w:val="20"/>
          <w:szCs w:val="20"/>
        </w:rPr>
      </w:pPr>
      <w:r w:rsidRPr="008F6DAA">
        <w:rPr>
          <w:rFonts w:ascii="Arial" w:hAnsi="Arial" w:cs="Arial"/>
          <w:b/>
          <w:sz w:val="20"/>
          <w:szCs w:val="20"/>
        </w:rPr>
        <w:t>Koristne informacije:</w:t>
      </w:r>
    </w:p>
    <w:p w:rsidR="008F6DAA" w:rsidRPr="008F6DAA" w:rsidRDefault="008F6DAA" w:rsidP="008F6DAA">
      <w:pPr>
        <w:pStyle w:val="Odstavekseznama"/>
        <w:numPr>
          <w:ilvl w:val="0"/>
          <w:numId w:val="1"/>
        </w:numPr>
        <w:jc w:val="both"/>
        <w:rPr>
          <w:rFonts w:ascii="Arial" w:hAnsi="Arial" w:cs="Arial"/>
          <w:sz w:val="20"/>
          <w:szCs w:val="20"/>
        </w:rPr>
      </w:pPr>
      <w:r w:rsidRPr="008F6DAA">
        <w:rPr>
          <w:rFonts w:ascii="Arial" w:hAnsi="Arial" w:cs="Arial"/>
          <w:sz w:val="20"/>
          <w:szCs w:val="20"/>
        </w:rPr>
        <w:t>Predlog Evropske komisije:</w:t>
      </w:r>
    </w:p>
    <w:p w:rsidR="008F6DAA" w:rsidRPr="008F6DAA" w:rsidRDefault="008F6DAA" w:rsidP="008F6DAA">
      <w:pPr>
        <w:pStyle w:val="Odstavekseznama"/>
        <w:numPr>
          <w:ilvl w:val="0"/>
          <w:numId w:val="1"/>
        </w:numPr>
        <w:jc w:val="both"/>
        <w:rPr>
          <w:rFonts w:ascii="Arial" w:hAnsi="Arial" w:cs="Arial"/>
          <w:sz w:val="20"/>
          <w:szCs w:val="20"/>
        </w:rPr>
      </w:pPr>
      <w:hyperlink r:id="rId6" w:history="1">
        <w:r w:rsidRPr="008F6DAA">
          <w:rPr>
            <w:rStyle w:val="Hiperpovezava"/>
            <w:rFonts w:ascii="Arial" w:hAnsi="Arial" w:cs="Arial"/>
            <w:sz w:val="20"/>
            <w:szCs w:val="20"/>
          </w:rPr>
          <w:t>https://environment.ec.europa.eu/publications/proposal-packaging-and-packaging-waste_en</w:t>
        </w:r>
      </w:hyperlink>
    </w:p>
    <w:p w:rsidR="008F6DAA" w:rsidRPr="008F6DAA" w:rsidRDefault="008F6DAA" w:rsidP="008F6DAA">
      <w:pPr>
        <w:spacing w:after="0"/>
        <w:jc w:val="both"/>
        <w:rPr>
          <w:rFonts w:ascii="Arial" w:hAnsi="Arial" w:cs="Arial"/>
          <w:sz w:val="20"/>
          <w:szCs w:val="20"/>
        </w:rPr>
      </w:pPr>
      <w:r w:rsidRPr="008F6DAA">
        <w:rPr>
          <w:rFonts w:ascii="Arial" w:hAnsi="Arial" w:cs="Arial"/>
          <w:sz w:val="20"/>
          <w:szCs w:val="20"/>
        </w:rPr>
        <w:t>Pripravila:</w:t>
      </w:r>
    </w:p>
    <w:p w:rsidR="008F6DAA" w:rsidRPr="008F6DAA" w:rsidRDefault="008F6DAA" w:rsidP="008F6DAA">
      <w:pPr>
        <w:spacing w:after="0"/>
        <w:jc w:val="both"/>
        <w:rPr>
          <w:rFonts w:ascii="Arial" w:hAnsi="Arial" w:cs="Arial"/>
          <w:sz w:val="20"/>
          <w:szCs w:val="20"/>
        </w:rPr>
      </w:pPr>
      <w:r w:rsidRPr="008F6DAA">
        <w:rPr>
          <w:rFonts w:ascii="Arial" w:hAnsi="Arial" w:cs="Arial"/>
          <w:sz w:val="20"/>
          <w:szCs w:val="20"/>
        </w:rPr>
        <w:t>Darja Kocbek</w:t>
      </w:r>
    </w:p>
    <w:p w:rsidR="006D3D92" w:rsidRDefault="006D3D92" w:rsidP="008F6DAA">
      <w:pPr>
        <w:spacing w:after="0"/>
      </w:pPr>
    </w:p>
    <w:sectPr w:rsidR="006D3D92" w:rsidSect="009205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C0EFC"/>
    <w:multiLevelType w:val="hybridMultilevel"/>
    <w:tmpl w:val="0F404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E1D96"/>
    <w:rsid w:val="000E1D96"/>
    <w:rsid w:val="00567259"/>
    <w:rsid w:val="005E35A2"/>
    <w:rsid w:val="006D3D92"/>
    <w:rsid w:val="008F6DAA"/>
    <w:rsid w:val="0092051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0513"/>
  </w:style>
  <w:style w:type="paragraph" w:styleId="Naslov2">
    <w:name w:val="heading 2"/>
    <w:basedOn w:val="Navaden"/>
    <w:link w:val="Naslov2Znak"/>
    <w:uiPriority w:val="9"/>
    <w:qFormat/>
    <w:rsid w:val="005E35A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E1D96"/>
    <w:rPr>
      <w:color w:val="0000FF"/>
      <w:u w:val="single"/>
    </w:rPr>
  </w:style>
  <w:style w:type="character" w:styleId="Krepko">
    <w:name w:val="Strong"/>
    <w:basedOn w:val="Privzetapisavaodstavka"/>
    <w:uiPriority w:val="22"/>
    <w:qFormat/>
    <w:rsid w:val="000E1D96"/>
    <w:rPr>
      <w:b/>
      <w:bCs/>
    </w:rPr>
  </w:style>
  <w:style w:type="paragraph" w:styleId="Odstavekseznama">
    <w:name w:val="List Paragraph"/>
    <w:basedOn w:val="Navaden"/>
    <w:uiPriority w:val="34"/>
    <w:qFormat/>
    <w:rsid w:val="008F6DAA"/>
    <w:pPr>
      <w:ind w:left="720"/>
      <w:contextualSpacing/>
    </w:pPr>
  </w:style>
  <w:style w:type="character" w:customStyle="1" w:styleId="Naslov2Znak">
    <w:name w:val="Naslov 2 Znak"/>
    <w:basedOn w:val="Privzetapisavaodstavka"/>
    <w:link w:val="Naslov2"/>
    <w:uiPriority w:val="9"/>
    <w:rsid w:val="005E35A2"/>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5E35A2"/>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E3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ironment.ec.europa.eu/publications/proposal-packaging-and-packaging-waste_en"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329</Words>
  <Characters>1881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2022-12-01T13:12:00Z</dcterms:created>
  <dcterms:modified xsi:type="dcterms:W3CDTF">2022-12-01T13:34:00Z</dcterms:modified>
</cp:coreProperties>
</file>