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0B" w:rsidRPr="00083714" w:rsidRDefault="008F6A0B" w:rsidP="008F6A0B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0B" w:rsidRDefault="008F6A0B" w:rsidP="008F6A0B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F6A0B" w:rsidRPr="00083714" w:rsidRDefault="008F6A0B" w:rsidP="008F6A0B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F6A0B" w:rsidRPr="00083714" w:rsidRDefault="008F6A0B" w:rsidP="008F6A0B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8F6A0B" w:rsidRDefault="008F6A0B" w:rsidP="008F6A0B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8F6A0B" w:rsidRDefault="008F6A0B" w:rsidP="008F6A0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18</w:t>
      </w:r>
      <w:r w:rsidR="00E40C1F">
        <w:rPr>
          <w:b/>
        </w:rPr>
        <w:t>9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8F6A0B" w:rsidRDefault="008F6A0B" w:rsidP="008F6A0B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8F6A0B" w:rsidRPr="00083714" w:rsidRDefault="008F6A0B" w:rsidP="008F6A0B">
      <w:pPr>
        <w:tabs>
          <w:tab w:val="left" w:pos="3120"/>
        </w:tabs>
        <w:spacing w:after="0"/>
        <w:jc w:val="center"/>
        <w:rPr>
          <w:b/>
        </w:rPr>
      </w:pPr>
    </w:p>
    <w:p w:rsidR="008F6A0B" w:rsidRDefault="008F6A0B" w:rsidP="00E40C1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Predlog </w:t>
      </w:r>
      <w:r w:rsidR="00E40C1F">
        <w:rPr>
          <w:b/>
          <w:color w:val="993300"/>
          <w:sz w:val="32"/>
          <w:szCs w:val="32"/>
        </w:rPr>
        <w:t>za revizijo pravil EU o vseevropskih energetskih omrežjih oziroma uredbe TEN-E</w:t>
      </w:r>
    </w:p>
    <w:p w:rsidR="004010C0" w:rsidRPr="00B61439" w:rsidRDefault="00A654B3" w:rsidP="00B61439">
      <w:pPr>
        <w:jc w:val="both"/>
        <w:rPr>
          <w:rFonts w:ascii="Arial" w:hAnsi="Arial" w:cs="Arial"/>
          <w:b/>
          <w:i/>
        </w:rPr>
      </w:pPr>
      <w:r w:rsidRPr="00B61439">
        <w:rPr>
          <w:rFonts w:ascii="Arial" w:hAnsi="Arial" w:cs="Arial"/>
          <w:b/>
          <w:i/>
        </w:rPr>
        <w:t>Da bo Evropa lahko napredovala pri oblikovanju podnebno nevtralnega gospodarstva, ki temelji na čisti energiji, je potrebna nova infrastruktura, prilagojena novim tehnologijam. Evropska komisija je zato sprejela predlog za revizijo pravil EU o vseevropskih energetskih omrežjih (uredba TEN-E). Revidirana pravila TEN-E naj bi omogočila v energetski sistem vključiti  čiste tehnologije, vključno z vetrno energijo in vodikom. Člani lahko dobijo dodatne informacije na SBRA.</w:t>
      </w:r>
    </w:p>
    <w:p w:rsidR="00A654B3" w:rsidRPr="00B61439" w:rsidRDefault="001D368C" w:rsidP="00B61439">
      <w:pPr>
        <w:jc w:val="both"/>
        <w:rPr>
          <w:rFonts w:ascii="Arial" w:hAnsi="Arial" w:cs="Arial"/>
          <w:sz w:val="20"/>
          <w:szCs w:val="20"/>
        </w:rPr>
      </w:pPr>
      <w:r w:rsidRPr="00B61439">
        <w:rPr>
          <w:rFonts w:ascii="Arial" w:hAnsi="Arial" w:cs="Arial"/>
          <w:sz w:val="20"/>
          <w:szCs w:val="20"/>
        </w:rPr>
        <w:t xml:space="preserve">Evropska komisija je v predlog  za revizijo uredbe TEN-T vključila zahtevo, da morajo vsi projekti izpolnjevati obvezna merila </w:t>
      </w:r>
      <w:proofErr w:type="spellStart"/>
      <w:r w:rsidRPr="00B61439">
        <w:rPr>
          <w:rFonts w:ascii="Arial" w:hAnsi="Arial" w:cs="Arial"/>
          <w:sz w:val="20"/>
          <w:szCs w:val="20"/>
        </w:rPr>
        <w:t>trajnostnosti</w:t>
      </w:r>
      <w:proofErr w:type="spellEnd"/>
      <w:r w:rsidRPr="00B61439">
        <w:rPr>
          <w:rFonts w:ascii="Arial" w:hAnsi="Arial" w:cs="Arial"/>
          <w:sz w:val="20"/>
          <w:szCs w:val="20"/>
        </w:rPr>
        <w:t>, posodobitev kategorij infrastrukture, ki so upravičene do podpore v okviru politike TEN-E, vodikovo infrastrukturo, posodobljena pravila, ki naj bi spodbujala uvajanje pametnih omrežij za električno energijo, nove določbe o naložbah v pametna omrežja za vključitev čistih plinov (kot sta bioplin in obnovljivi vodik) v obstoječa omrežja.</w:t>
      </w:r>
    </w:p>
    <w:p w:rsidR="001D368C" w:rsidRPr="00B61439" w:rsidRDefault="001D368C" w:rsidP="00B61439">
      <w:pPr>
        <w:jc w:val="both"/>
        <w:rPr>
          <w:rFonts w:ascii="Arial" w:hAnsi="Arial" w:cs="Arial"/>
          <w:sz w:val="20"/>
          <w:szCs w:val="20"/>
        </w:rPr>
      </w:pPr>
      <w:r w:rsidRPr="00B61439">
        <w:rPr>
          <w:rFonts w:ascii="Arial" w:hAnsi="Arial" w:cs="Arial"/>
          <w:sz w:val="20"/>
          <w:szCs w:val="20"/>
        </w:rPr>
        <w:t>V predlogu uredbe so tudi nove določbe o podpori projektom, ki EU povezujejo s tretjimi državami (projekti skupnega interesa) ter ki imajo obojestranske koristi in prispevajo k splošnim energetskim in podnebnim ciljem EU, revidiran okvir upravljanja za izboljšanje postopka načrtovanja infrastrukture, ukrepe za poenostavitev upravnih postopkov.</w:t>
      </w:r>
    </w:p>
    <w:p w:rsidR="001D368C" w:rsidRPr="00477720" w:rsidRDefault="001D368C" w:rsidP="00B61439">
      <w:pPr>
        <w:jc w:val="both"/>
        <w:rPr>
          <w:rFonts w:ascii="Arial" w:hAnsi="Arial" w:cs="Arial"/>
          <w:b/>
          <w:sz w:val="20"/>
          <w:szCs w:val="20"/>
        </w:rPr>
      </w:pPr>
      <w:r w:rsidRPr="00477720">
        <w:rPr>
          <w:rFonts w:ascii="Arial" w:hAnsi="Arial" w:cs="Arial"/>
          <w:b/>
          <w:sz w:val="20"/>
          <w:szCs w:val="20"/>
        </w:rPr>
        <w:t>Koristne informacije:</w:t>
      </w:r>
    </w:p>
    <w:p w:rsidR="001D368C" w:rsidRPr="00477720" w:rsidRDefault="001D368C" w:rsidP="00477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77720">
        <w:rPr>
          <w:rFonts w:ascii="Arial" w:hAnsi="Arial" w:cs="Arial"/>
          <w:sz w:val="20"/>
          <w:szCs w:val="20"/>
        </w:rPr>
        <w:t>Predlog za revidirano uredbo TEN-E:</w:t>
      </w:r>
    </w:p>
    <w:p w:rsidR="001D368C" w:rsidRPr="00477720" w:rsidRDefault="001D368C" w:rsidP="00477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77720">
          <w:rPr>
            <w:rStyle w:val="Hiperpovezava"/>
            <w:rFonts w:ascii="Arial" w:hAnsi="Arial" w:cs="Arial"/>
            <w:sz w:val="20"/>
            <w:szCs w:val="20"/>
          </w:rPr>
          <w:t>https://ec.europa.eu/energy/sites/ener/files/revised_ten-e_regulation_.pdf</w:t>
        </w:r>
      </w:hyperlink>
    </w:p>
    <w:p w:rsidR="001D368C" w:rsidRPr="00477720" w:rsidRDefault="001D368C" w:rsidP="00477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77720">
        <w:rPr>
          <w:rFonts w:ascii="Arial" w:hAnsi="Arial" w:cs="Arial"/>
          <w:sz w:val="20"/>
          <w:szCs w:val="20"/>
        </w:rPr>
        <w:t>Priloge k predlogu za revidirano uredbo TEN-E:</w:t>
      </w:r>
    </w:p>
    <w:p w:rsidR="001D368C" w:rsidRPr="00477720" w:rsidRDefault="001D368C" w:rsidP="0047772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77720">
          <w:rPr>
            <w:rStyle w:val="Hiperpovezava"/>
            <w:rFonts w:ascii="Arial" w:hAnsi="Arial" w:cs="Arial"/>
            <w:sz w:val="20"/>
            <w:szCs w:val="20"/>
          </w:rPr>
          <w:t>https://ec.europa.eu/energy/sites/ener/files/annexes_to_the_revised_ten-e_regulation.pdf</w:t>
        </w:r>
      </w:hyperlink>
    </w:p>
    <w:p w:rsidR="001D368C" w:rsidRPr="00B61439" w:rsidRDefault="009014D2" w:rsidP="0047772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1439">
        <w:rPr>
          <w:rFonts w:ascii="Arial" w:hAnsi="Arial" w:cs="Arial"/>
          <w:sz w:val="20"/>
          <w:szCs w:val="20"/>
        </w:rPr>
        <w:t>Pripravila:</w:t>
      </w:r>
    </w:p>
    <w:p w:rsidR="009014D2" w:rsidRPr="00B61439" w:rsidRDefault="009014D2" w:rsidP="0047772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1439">
        <w:rPr>
          <w:rFonts w:ascii="Arial" w:hAnsi="Arial" w:cs="Arial"/>
          <w:sz w:val="20"/>
          <w:szCs w:val="20"/>
        </w:rPr>
        <w:t>Darja Kocbek</w:t>
      </w:r>
    </w:p>
    <w:sectPr w:rsidR="009014D2" w:rsidRPr="00B61439" w:rsidSect="0040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012"/>
    <w:multiLevelType w:val="hybridMultilevel"/>
    <w:tmpl w:val="8E1EA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4B3"/>
    <w:rsid w:val="001D368C"/>
    <w:rsid w:val="004010C0"/>
    <w:rsid w:val="00477720"/>
    <w:rsid w:val="008F6A0B"/>
    <w:rsid w:val="009014D2"/>
    <w:rsid w:val="00A654B3"/>
    <w:rsid w:val="00B61439"/>
    <w:rsid w:val="00E4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10C0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6A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654B3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A654B3"/>
    <w:rPr>
      <w:i/>
      <w:iCs/>
    </w:rPr>
  </w:style>
  <w:style w:type="character" w:styleId="Krepko">
    <w:name w:val="Strong"/>
    <w:basedOn w:val="Privzetapisavaodstavka"/>
    <w:uiPriority w:val="22"/>
    <w:qFormat/>
    <w:rsid w:val="001D368C"/>
    <w:rPr>
      <w:b/>
      <w:bCs/>
    </w:rPr>
  </w:style>
  <w:style w:type="paragraph" w:styleId="Odstavekseznama">
    <w:name w:val="List Paragraph"/>
    <w:basedOn w:val="Navaden"/>
    <w:uiPriority w:val="34"/>
    <w:qFormat/>
    <w:rsid w:val="0047772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F6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6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nergy/sites/ener/files/annexes_to_the_revised_ten-e_regul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sites/ener/files/revised_ten-e_regulation_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2020-12-15T18:24:00Z</dcterms:created>
  <dcterms:modified xsi:type="dcterms:W3CDTF">2020-12-15T18:43:00Z</dcterms:modified>
</cp:coreProperties>
</file>