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8" w:rsidRPr="00467345" w:rsidRDefault="00301C78" w:rsidP="00301C7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78" w:rsidRPr="00301C78" w:rsidRDefault="00301C78" w:rsidP="00301C7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01C78" w:rsidRPr="00083714" w:rsidRDefault="00301C78" w:rsidP="00301C78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301C78" w:rsidRDefault="00301C78" w:rsidP="00301C7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301C78" w:rsidRDefault="00301C78" w:rsidP="00301C7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185 </w:t>
      </w:r>
      <w:r w:rsidRPr="00083714">
        <w:rPr>
          <w:b/>
        </w:rPr>
        <w:t>– 20</w:t>
      </w:r>
      <w:r>
        <w:rPr>
          <w:b/>
        </w:rPr>
        <w:t>22</w:t>
      </w:r>
    </w:p>
    <w:p w:rsidR="00301C78" w:rsidRDefault="00301C78" w:rsidP="00301C7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301C78" w:rsidRPr="00995933" w:rsidRDefault="00301C78" w:rsidP="00301C78">
      <w:pPr>
        <w:tabs>
          <w:tab w:val="left" w:pos="3120"/>
        </w:tabs>
        <w:spacing w:after="0"/>
        <w:jc w:val="center"/>
        <w:rPr>
          <w:b/>
        </w:rPr>
      </w:pPr>
    </w:p>
    <w:p w:rsidR="000D2C13" w:rsidRDefault="00301C78" w:rsidP="00301C7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 je razpis programa </w:t>
      </w:r>
      <w:proofErr w:type="spellStart"/>
      <w:r>
        <w:rPr>
          <w:b/>
          <w:color w:val="993300"/>
          <w:sz w:val="32"/>
          <w:szCs w:val="32"/>
        </w:rPr>
        <w:t>Erasmus</w:t>
      </w:r>
      <w:proofErr w:type="spellEnd"/>
      <w:r>
        <w:rPr>
          <w:b/>
          <w:color w:val="993300"/>
          <w:sz w:val="32"/>
          <w:szCs w:val="32"/>
        </w:rPr>
        <w:t>+ za leto 2023</w:t>
      </w:r>
    </w:p>
    <w:p w:rsidR="00F9181F" w:rsidRPr="003E6835" w:rsidRDefault="00796FEC" w:rsidP="003E6835">
      <w:pPr>
        <w:jc w:val="both"/>
        <w:rPr>
          <w:rFonts w:ascii="Arial" w:hAnsi="Arial" w:cs="Arial"/>
          <w:b/>
          <w:i/>
        </w:rPr>
      </w:pPr>
      <w:r w:rsidRPr="003E6835">
        <w:rPr>
          <w:rFonts w:ascii="Arial" w:hAnsi="Arial" w:cs="Arial"/>
          <w:b/>
          <w:i/>
        </w:rPr>
        <w:t xml:space="preserve">Evropska komisija je </w:t>
      </w:r>
      <w:r w:rsidR="007E2130" w:rsidRPr="003E6835">
        <w:rPr>
          <w:rFonts w:ascii="Arial" w:hAnsi="Arial" w:cs="Arial"/>
          <w:b/>
          <w:i/>
        </w:rPr>
        <w:t xml:space="preserve">po sprejetju delovnega programa </w:t>
      </w:r>
      <w:r w:rsidRPr="003E6835">
        <w:rPr>
          <w:rFonts w:ascii="Arial" w:hAnsi="Arial" w:cs="Arial"/>
          <w:b/>
          <w:i/>
        </w:rPr>
        <w:t xml:space="preserve">objavila razpis za zbiranje predlogov v okviru programa </w:t>
      </w:r>
      <w:proofErr w:type="spellStart"/>
      <w:r w:rsidRPr="003E6835">
        <w:rPr>
          <w:rFonts w:ascii="Arial" w:hAnsi="Arial" w:cs="Arial"/>
          <w:b/>
          <w:i/>
        </w:rPr>
        <w:t>Erasmus</w:t>
      </w:r>
      <w:proofErr w:type="spellEnd"/>
      <w:r w:rsidRPr="003E6835">
        <w:rPr>
          <w:rFonts w:ascii="Arial" w:hAnsi="Arial" w:cs="Arial"/>
          <w:b/>
          <w:i/>
        </w:rPr>
        <w:t xml:space="preserve">+ za leto 2023. Za financiranje lahko zaprosi vsak javni ali zasebni organ, dejaven na področju izobraževanja, usposabljanja, mladine in športa. Novost programa </w:t>
      </w:r>
      <w:proofErr w:type="spellStart"/>
      <w:r w:rsidRPr="003E6835">
        <w:rPr>
          <w:rFonts w:ascii="Arial" w:hAnsi="Arial" w:cs="Arial"/>
          <w:b/>
          <w:i/>
        </w:rPr>
        <w:t>Erasmus</w:t>
      </w:r>
      <w:proofErr w:type="spellEnd"/>
      <w:r w:rsidRPr="003E6835">
        <w:rPr>
          <w:rFonts w:ascii="Arial" w:hAnsi="Arial" w:cs="Arial"/>
          <w:b/>
          <w:i/>
        </w:rPr>
        <w:t xml:space="preserve">+ v letu 2023 je, da bo vključeval nov ukrep za podporo udeležbi športnih trenerjev v projektih mobilnosti. Člani lahko dobijo več informacij na SBRA. </w:t>
      </w:r>
    </w:p>
    <w:p w:rsidR="00796FEC" w:rsidRPr="003E6835" w:rsidRDefault="00796FEC" w:rsidP="003E6835">
      <w:pPr>
        <w:jc w:val="both"/>
        <w:rPr>
          <w:rFonts w:ascii="Arial" w:hAnsi="Arial" w:cs="Arial"/>
          <w:b/>
          <w:sz w:val="20"/>
          <w:szCs w:val="20"/>
        </w:rPr>
      </w:pPr>
      <w:r w:rsidRPr="003E6835">
        <w:rPr>
          <w:rFonts w:ascii="Arial" w:hAnsi="Arial" w:cs="Arial"/>
          <w:b/>
          <w:sz w:val="20"/>
          <w:szCs w:val="20"/>
        </w:rPr>
        <w:t xml:space="preserve">Tabela 1: Proračun v milijonih evrov za posamezne </w:t>
      </w:r>
      <w:r w:rsidR="003E6835">
        <w:rPr>
          <w:rFonts w:ascii="Arial" w:hAnsi="Arial" w:cs="Arial"/>
          <w:b/>
          <w:sz w:val="20"/>
          <w:szCs w:val="20"/>
        </w:rPr>
        <w:t xml:space="preserve">tematske </w:t>
      </w:r>
      <w:r w:rsidRPr="003E6835">
        <w:rPr>
          <w:rFonts w:ascii="Arial" w:hAnsi="Arial" w:cs="Arial"/>
          <w:b/>
          <w:sz w:val="20"/>
          <w:szCs w:val="20"/>
        </w:rPr>
        <w:t>sklope: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796FEC" w:rsidRPr="003E6835" w:rsidTr="00796FEC">
        <w:tc>
          <w:tcPr>
            <w:tcW w:w="4606" w:type="dxa"/>
          </w:tcPr>
          <w:p w:rsidR="00796FEC" w:rsidRPr="003E6835" w:rsidRDefault="003E6835" w:rsidP="003E68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Tematski s</w:t>
            </w:r>
            <w:r w:rsidR="00796FEC" w:rsidRPr="003E6835">
              <w:rPr>
                <w:rFonts w:ascii="Arial" w:hAnsi="Arial" w:cs="Arial"/>
                <w:b/>
                <w:sz w:val="20"/>
                <w:szCs w:val="20"/>
              </w:rPr>
              <w:t>klop</w:t>
            </w:r>
          </w:p>
        </w:tc>
        <w:tc>
          <w:tcPr>
            <w:tcW w:w="4606" w:type="dxa"/>
          </w:tcPr>
          <w:p w:rsidR="00796FEC" w:rsidRPr="003E6835" w:rsidRDefault="00796FEC" w:rsidP="003E68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6835">
              <w:rPr>
                <w:rFonts w:ascii="Arial" w:hAnsi="Arial" w:cs="Arial"/>
                <w:b/>
                <w:sz w:val="20"/>
                <w:szCs w:val="20"/>
              </w:rPr>
              <w:t>Znesek v milijonih evrov</w:t>
            </w:r>
          </w:p>
        </w:tc>
      </w:tr>
      <w:tr w:rsidR="00796FEC" w:rsidRPr="003E6835" w:rsidTr="00796FEC"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Izobraževanje in uspo</w:t>
            </w:r>
            <w:r w:rsidR="00796FEC" w:rsidRPr="003E6835">
              <w:rPr>
                <w:rFonts w:ascii="Arial" w:hAnsi="Arial" w:cs="Arial"/>
                <w:sz w:val="20"/>
                <w:szCs w:val="20"/>
              </w:rPr>
              <w:t>sabljanje</w:t>
            </w:r>
          </w:p>
        </w:tc>
        <w:tc>
          <w:tcPr>
            <w:tcW w:w="4606" w:type="dxa"/>
          </w:tcPr>
          <w:p w:rsidR="00796FEC" w:rsidRPr="003E6835" w:rsidRDefault="00796FEC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 xml:space="preserve">2980,70 </w:t>
            </w:r>
          </w:p>
        </w:tc>
      </w:tr>
      <w:tr w:rsidR="00796FEC" w:rsidRPr="003E6835" w:rsidTr="00796FEC"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Mladina</w:t>
            </w:r>
          </w:p>
        </w:tc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321,12</w:t>
            </w:r>
          </w:p>
        </w:tc>
      </w:tr>
      <w:tr w:rsidR="00796FEC" w:rsidRPr="003E6835" w:rsidTr="00796FEC"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Šport</w:t>
            </w:r>
          </w:p>
        </w:tc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65,13</w:t>
            </w:r>
          </w:p>
        </w:tc>
      </w:tr>
      <w:tr w:rsidR="00796FEC" w:rsidRPr="003E6835" w:rsidTr="00796FEC"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 xml:space="preserve">Ukrepi Jean </w:t>
            </w:r>
            <w:proofErr w:type="spellStart"/>
            <w:r w:rsidRPr="003E6835">
              <w:rPr>
                <w:rFonts w:ascii="Arial" w:hAnsi="Arial" w:cs="Arial"/>
                <w:sz w:val="20"/>
                <w:szCs w:val="20"/>
              </w:rPr>
              <w:t>Monnet</w:t>
            </w:r>
            <w:proofErr w:type="spellEnd"/>
          </w:p>
        </w:tc>
        <w:tc>
          <w:tcPr>
            <w:tcW w:w="4606" w:type="dxa"/>
          </w:tcPr>
          <w:p w:rsidR="00796FEC" w:rsidRPr="003E6835" w:rsidRDefault="0051277E" w:rsidP="003E6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835">
              <w:rPr>
                <w:rFonts w:ascii="Arial" w:hAnsi="Arial" w:cs="Arial"/>
                <w:sz w:val="20"/>
                <w:szCs w:val="20"/>
              </w:rPr>
              <w:t>26,22</w:t>
            </w:r>
          </w:p>
        </w:tc>
      </w:tr>
    </w:tbl>
    <w:p w:rsidR="00796FEC" w:rsidRPr="003E6835" w:rsidRDefault="0051277E" w:rsidP="003E6835">
      <w:pPr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>Vir: Razpis</w:t>
      </w:r>
    </w:p>
    <w:p w:rsidR="00BD1466" w:rsidRPr="003E6835" w:rsidRDefault="00943EE5" w:rsidP="003E6835">
      <w:pPr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3E6835">
        <w:rPr>
          <w:rFonts w:ascii="Arial" w:hAnsi="Arial" w:cs="Arial"/>
          <w:sz w:val="20"/>
          <w:szCs w:val="20"/>
        </w:rPr>
        <w:t>Erasmus</w:t>
      </w:r>
      <w:proofErr w:type="spellEnd"/>
      <w:r w:rsidRPr="003E6835">
        <w:rPr>
          <w:rFonts w:ascii="Arial" w:hAnsi="Arial" w:cs="Arial"/>
          <w:sz w:val="20"/>
          <w:szCs w:val="20"/>
        </w:rPr>
        <w:t>+ se osredotoča na štiri ključne prednostne naloge</w:t>
      </w:r>
      <w:r w:rsidR="00BD1466" w:rsidRPr="003E6835">
        <w:rPr>
          <w:rFonts w:ascii="Arial" w:hAnsi="Arial" w:cs="Arial"/>
          <w:sz w:val="20"/>
          <w:szCs w:val="20"/>
        </w:rPr>
        <w:t xml:space="preserve">, ki so: Vključevanje in raznolikost, Digitalna preobrazba, Okolje in boj proti podnebnim spremembam ter Udeležba v demokratičnem življenju, skupne vrednote in državljansko udejstvovanje. Projekti in aktivnosti v okviru razpisa </w:t>
      </w:r>
      <w:proofErr w:type="spellStart"/>
      <w:r w:rsidR="00BD1466" w:rsidRPr="003E6835">
        <w:rPr>
          <w:rFonts w:ascii="Arial" w:hAnsi="Arial" w:cs="Arial"/>
          <w:sz w:val="20"/>
          <w:szCs w:val="20"/>
        </w:rPr>
        <w:t>Erasmus</w:t>
      </w:r>
      <w:proofErr w:type="spellEnd"/>
      <w:r w:rsidR="00BD1466" w:rsidRPr="003E6835">
        <w:rPr>
          <w:rFonts w:ascii="Arial" w:hAnsi="Arial" w:cs="Arial"/>
          <w:sz w:val="20"/>
          <w:szCs w:val="20"/>
        </w:rPr>
        <w:t>+ za leto 2023 naj bi prispevali tudi k predlogu o razglasitvi leta 2023 za evropsko leto spretnosti.</w:t>
      </w:r>
    </w:p>
    <w:p w:rsidR="00BD1466" w:rsidRPr="003E6835" w:rsidRDefault="00BD1466" w:rsidP="003E6835">
      <w:pPr>
        <w:jc w:val="both"/>
        <w:rPr>
          <w:rFonts w:ascii="Arial" w:hAnsi="Arial" w:cs="Arial"/>
          <w:b/>
          <w:sz w:val="20"/>
          <w:szCs w:val="20"/>
        </w:rPr>
      </w:pPr>
      <w:r w:rsidRPr="003E6835">
        <w:rPr>
          <w:rFonts w:ascii="Arial" w:hAnsi="Arial" w:cs="Arial"/>
          <w:b/>
          <w:sz w:val="20"/>
          <w:szCs w:val="20"/>
        </w:rPr>
        <w:t>Koristne informacije:</w:t>
      </w:r>
    </w:p>
    <w:p w:rsidR="00BD1466" w:rsidRPr="003E6835" w:rsidRDefault="00BD1466" w:rsidP="003E6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>Razpis:</w:t>
      </w:r>
    </w:p>
    <w:p w:rsidR="00BD1466" w:rsidRPr="003E6835" w:rsidRDefault="00BD1466" w:rsidP="003E6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E6835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https://eur-lex.europa.eu/legal-content/SL/TXT/HTML/?uri=CELEX:C2022/444/07&amp;from=SL</w:t>
        </w:r>
      </w:hyperlink>
    </w:p>
    <w:p w:rsidR="00BD1466" w:rsidRPr="003E6835" w:rsidRDefault="00BD1466" w:rsidP="003E6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>Spletna stran programa:</w:t>
      </w:r>
    </w:p>
    <w:p w:rsidR="00BD1466" w:rsidRPr="003E6835" w:rsidRDefault="00BD1466" w:rsidP="003E683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E6835">
          <w:rPr>
            <w:rStyle w:val="Hiperpovezava"/>
            <w:rFonts w:ascii="Arial" w:hAnsi="Arial" w:cs="Arial"/>
            <w:sz w:val="20"/>
            <w:szCs w:val="20"/>
          </w:rPr>
          <w:t>https://erasmus-plus.ec.europa.eu/sl</w:t>
        </w:r>
      </w:hyperlink>
    </w:p>
    <w:p w:rsidR="00BD1466" w:rsidRPr="003E6835" w:rsidRDefault="00BD1466" w:rsidP="003E68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>Pripravila:</w:t>
      </w:r>
    </w:p>
    <w:p w:rsidR="00BD1466" w:rsidRPr="003E6835" w:rsidRDefault="00BD1466" w:rsidP="003E68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6835">
        <w:rPr>
          <w:rFonts w:ascii="Arial" w:hAnsi="Arial" w:cs="Arial"/>
          <w:sz w:val="20"/>
          <w:szCs w:val="20"/>
        </w:rPr>
        <w:t>Darja Kocbek</w:t>
      </w:r>
    </w:p>
    <w:p w:rsidR="00BD1466" w:rsidRPr="00BD1466" w:rsidRDefault="00BD1466" w:rsidP="003E6835">
      <w:pPr>
        <w:spacing w:after="0"/>
      </w:pPr>
    </w:p>
    <w:p w:rsidR="00BD1466" w:rsidRDefault="00BD1466">
      <w:r>
        <w:t xml:space="preserve"> </w:t>
      </w:r>
    </w:p>
    <w:sectPr w:rsidR="00BD1466" w:rsidSect="00F9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592"/>
    <w:multiLevelType w:val="hybridMultilevel"/>
    <w:tmpl w:val="796243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96FEC"/>
    <w:rsid w:val="000D2C13"/>
    <w:rsid w:val="00301C78"/>
    <w:rsid w:val="003E6835"/>
    <w:rsid w:val="0051277E"/>
    <w:rsid w:val="00796FEC"/>
    <w:rsid w:val="007E2130"/>
    <w:rsid w:val="00943EE5"/>
    <w:rsid w:val="00BD1466"/>
    <w:rsid w:val="00F9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181F"/>
  </w:style>
  <w:style w:type="paragraph" w:styleId="Naslov2">
    <w:name w:val="heading 2"/>
    <w:basedOn w:val="Navaden"/>
    <w:link w:val="Naslov2Znak"/>
    <w:uiPriority w:val="9"/>
    <w:qFormat/>
    <w:rsid w:val="00BD1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96FEC"/>
    <w:rPr>
      <w:color w:val="0000FF"/>
      <w:u w:val="single"/>
    </w:rPr>
  </w:style>
  <w:style w:type="character" w:customStyle="1" w:styleId="oj-bold">
    <w:name w:val="oj-bold"/>
    <w:basedOn w:val="Privzetapisavaodstavka"/>
    <w:rsid w:val="00796FEC"/>
  </w:style>
  <w:style w:type="table" w:styleId="Tabela-mrea">
    <w:name w:val="Table Grid"/>
    <w:basedOn w:val="Navadnatabela"/>
    <w:uiPriority w:val="59"/>
    <w:rsid w:val="00796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BD146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uiPriority w:val="34"/>
    <w:qFormat/>
    <w:rsid w:val="003E68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L/TXT/HTML/?uri=CELEX:C2022/444/07&amp;from=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2022-11-23T20:15:00Z</dcterms:created>
  <dcterms:modified xsi:type="dcterms:W3CDTF">2022-11-23T20:53:00Z</dcterms:modified>
</cp:coreProperties>
</file>