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F51" w:rsidRPr="00F973D8" w:rsidRDefault="00BB3F51" w:rsidP="00BB3F51">
      <w:pPr>
        <w:tabs>
          <w:tab w:val="left" w:pos="2520"/>
          <w:tab w:val="left" w:pos="2700"/>
          <w:tab w:val="left" w:pos="3120"/>
        </w:tabs>
        <w:jc w:val="center"/>
      </w:pPr>
      <w:r w:rsidRPr="00F973D8">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B3F51" w:rsidRPr="00F973D8" w:rsidRDefault="00BB3F51" w:rsidP="00BB3F51">
      <w:pPr>
        <w:pStyle w:val="Naslov2"/>
        <w:tabs>
          <w:tab w:val="left" w:pos="3120"/>
        </w:tabs>
        <w:jc w:val="center"/>
        <w:rPr>
          <w:b w:val="0"/>
          <w:bCs w:val="0"/>
          <w:i/>
          <w:iCs/>
          <w:sz w:val="22"/>
        </w:rPr>
      </w:pPr>
      <w:r w:rsidRPr="00F973D8">
        <w:rPr>
          <w:b w:val="0"/>
          <w:bCs w:val="0"/>
          <w:sz w:val="22"/>
        </w:rPr>
        <w:t>Slovensko gospodarsko in raziskovalno združenje, Bruselj</w:t>
      </w:r>
    </w:p>
    <w:p w:rsidR="00BB3F51" w:rsidRPr="00F973D8" w:rsidRDefault="00BB3F51" w:rsidP="00BB3F51">
      <w:pPr>
        <w:pBdr>
          <w:bottom w:val="single" w:sz="6" w:space="1" w:color="auto"/>
        </w:pBdr>
        <w:tabs>
          <w:tab w:val="left" w:pos="3120"/>
        </w:tabs>
        <w:jc w:val="center"/>
        <w:rPr>
          <w:sz w:val="16"/>
          <w:szCs w:val="16"/>
        </w:rPr>
      </w:pPr>
    </w:p>
    <w:p w:rsidR="00BB3F51" w:rsidRPr="002414B9" w:rsidRDefault="00BB3F51" w:rsidP="00BB3F51">
      <w:pPr>
        <w:tabs>
          <w:tab w:val="left" w:pos="3120"/>
        </w:tabs>
        <w:jc w:val="center"/>
        <w:rPr>
          <w:rFonts w:ascii="Arial" w:hAnsi="Arial" w:cs="Arial"/>
          <w:b/>
        </w:rPr>
      </w:pPr>
      <w:r>
        <w:rPr>
          <w:rFonts w:ascii="Arial" w:hAnsi="Arial" w:cs="Arial"/>
          <w:b/>
        </w:rPr>
        <w:t>Občasna informacija članom 185</w:t>
      </w:r>
      <w:r w:rsidRPr="002414B9">
        <w:rPr>
          <w:rFonts w:ascii="Arial" w:hAnsi="Arial" w:cs="Arial"/>
          <w:b/>
        </w:rPr>
        <w:t xml:space="preserve"> – 2017</w:t>
      </w:r>
    </w:p>
    <w:p w:rsidR="00BB3F51" w:rsidRPr="00F973D8" w:rsidRDefault="00BB3F51" w:rsidP="00BB3F51">
      <w:pPr>
        <w:pStyle w:val="Brezrazmikov"/>
        <w:jc w:val="center"/>
        <w:rPr>
          <w:rFonts w:ascii="Arial" w:hAnsi="Arial" w:cs="Arial"/>
          <w:b/>
        </w:rPr>
      </w:pPr>
      <w:r>
        <w:rPr>
          <w:rFonts w:ascii="Arial" w:hAnsi="Arial" w:cs="Arial"/>
          <w:b/>
        </w:rPr>
        <w:t>18</w:t>
      </w:r>
      <w:r w:rsidRPr="00F973D8">
        <w:rPr>
          <w:rFonts w:ascii="Arial" w:hAnsi="Arial" w:cs="Arial"/>
          <w:b/>
        </w:rPr>
        <w:t xml:space="preserve">. </w:t>
      </w:r>
      <w:r>
        <w:rPr>
          <w:rFonts w:ascii="Arial" w:hAnsi="Arial" w:cs="Arial"/>
          <w:b/>
        </w:rPr>
        <w:t>december</w:t>
      </w:r>
      <w:r w:rsidRPr="00F973D8">
        <w:rPr>
          <w:rFonts w:ascii="Arial" w:hAnsi="Arial" w:cs="Arial"/>
          <w:b/>
        </w:rPr>
        <w:t xml:space="preserve"> 2017</w:t>
      </w:r>
    </w:p>
    <w:p w:rsidR="009D1031" w:rsidRDefault="00BB3F51" w:rsidP="00BB3F51">
      <w:pPr>
        <w:jc w:val="center"/>
        <w:rPr>
          <w:rFonts w:ascii="Arial" w:hAnsi="Arial" w:cs="Arial"/>
          <w:b/>
          <w:i/>
        </w:rPr>
      </w:pPr>
      <w:r>
        <w:rPr>
          <w:rFonts w:ascii="Arial" w:hAnsi="Arial" w:cs="Arial"/>
          <w:b/>
          <w:color w:val="993300"/>
          <w:sz w:val="32"/>
          <w:szCs w:val="32"/>
        </w:rPr>
        <w:t>Evropski sklad za strateške naložbe je podaljšan do leta 2020 in ima za garancije na voljo 500 milijard evrov</w:t>
      </w:r>
    </w:p>
    <w:p w:rsidR="008C7CBB" w:rsidRPr="009D1031" w:rsidRDefault="008C7CBB" w:rsidP="009D1031">
      <w:pPr>
        <w:rPr>
          <w:rFonts w:ascii="Arial" w:hAnsi="Arial" w:cs="Arial"/>
          <w:b/>
          <w:i/>
        </w:rPr>
      </w:pPr>
      <w:r w:rsidRPr="009D1031">
        <w:rPr>
          <w:rFonts w:ascii="Arial" w:hAnsi="Arial" w:cs="Arial"/>
          <w:b/>
          <w:i/>
        </w:rPr>
        <w:t xml:space="preserve">Evropski sklad za strateške naložbe (EFSI), ki je osnova </w:t>
      </w:r>
      <w:proofErr w:type="spellStart"/>
      <w:r w:rsidRPr="009D1031">
        <w:rPr>
          <w:rFonts w:ascii="Arial" w:hAnsi="Arial" w:cs="Arial"/>
          <w:b/>
          <w:i/>
        </w:rPr>
        <w:t>Junckerjevega</w:t>
      </w:r>
      <w:proofErr w:type="spellEnd"/>
      <w:r w:rsidRPr="009D1031">
        <w:rPr>
          <w:rFonts w:ascii="Arial" w:hAnsi="Arial" w:cs="Arial"/>
          <w:b/>
          <w:i/>
        </w:rPr>
        <w:t xml:space="preserve"> naložbenega načrta, je podaljšan do leta 2020, za garancije za izvedbo projektov ima zdaj na voljo 500 milijard evrov. Uredba o skladu EFSI 2.0 bo predvidoma začela veljati 1. januarja 2018. Po novem bo naložbeni odbor za večjo preglednost na spletu objavljal svoje odločitve in razloge za dodelitev proračunskih jamstev projektom EU. Preglednica kazalnikov bo objavljena po podpisu posameznega projekta EFSI. </w:t>
      </w:r>
    </w:p>
    <w:p w:rsidR="008C7CBB" w:rsidRPr="009D1031" w:rsidRDefault="008C7CBB" w:rsidP="009D1031">
      <w:pPr>
        <w:rPr>
          <w:rFonts w:ascii="Arial" w:hAnsi="Arial" w:cs="Arial"/>
          <w:sz w:val="20"/>
          <w:szCs w:val="20"/>
        </w:rPr>
      </w:pPr>
      <w:r w:rsidRPr="009D1031">
        <w:rPr>
          <w:rFonts w:ascii="Arial" w:hAnsi="Arial" w:cs="Arial"/>
          <w:sz w:val="20"/>
          <w:szCs w:val="20"/>
        </w:rPr>
        <w:t xml:space="preserve">Nova uredba vsebuje tudi natančnejšo opredelitev pogojev za dodelitev podpore sklada EFSI, tako imenovano načelo »dodatnih učinkov«, predpisuje večji delež trajnostnih projektov, saj naj bi vsaj 40 odstotkov infrastrukturnih in inovacijskih projektov, ki bodo odobreni, prispevalo k podnebnim ukrepom v skladu s pariškim sporazumom. </w:t>
      </w:r>
    </w:p>
    <w:p w:rsidR="008C7CBB" w:rsidRPr="009D1031" w:rsidRDefault="008C7CBB" w:rsidP="009D1031">
      <w:pPr>
        <w:rPr>
          <w:rFonts w:ascii="Arial" w:hAnsi="Arial" w:cs="Arial"/>
          <w:sz w:val="20"/>
          <w:szCs w:val="20"/>
        </w:rPr>
      </w:pPr>
      <w:r w:rsidRPr="009D1031">
        <w:rPr>
          <w:rFonts w:ascii="Arial" w:hAnsi="Arial" w:cs="Arial"/>
          <w:sz w:val="20"/>
          <w:szCs w:val="20"/>
        </w:rPr>
        <w:t xml:space="preserve">Predviden je večji poudarek na majhnih projektih. Delež jamstev za projekte majhnih in srednjih podjetij  se bo s 26 odstotkov povečal na 40 odstotkov. Poleg tega naj bi EFSI 2.0 zagotovil boljše delovanje evropskega svetovalnega vozlišča za naložbe ter zagotovil boljšo tehnično podporo na terenu in okrepil sodelovanje z nacionalnimi razvojnimi bankami. </w:t>
      </w:r>
    </w:p>
    <w:p w:rsidR="008C7CBB" w:rsidRPr="009D1031" w:rsidRDefault="008C7CBB" w:rsidP="009D1031">
      <w:pPr>
        <w:rPr>
          <w:rFonts w:ascii="Arial" w:hAnsi="Arial" w:cs="Arial"/>
          <w:sz w:val="20"/>
          <w:szCs w:val="20"/>
        </w:rPr>
      </w:pPr>
      <w:r w:rsidRPr="009D1031">
        <w:rPr>
          <w:rFonts w:ascii="Arial" w:hAnsi="Arial" w:cs="Arial"/>
          <w:sz w:val="20"/>
          <w:szCs w:val="20"/>
        </w:rPr>
        <w:t>Evropski sklad za strateške naložbe, ki ga izvaja Evropska investicijska banka</w:t>
      </w:r>
      <w:r w:rsidR="00FA1B27" w:rsidRPr="009D1031">
        <w:rPr>
          <w:rFonts w:ascii="Arial" w:hAnsi="Arial" w:cs="Arial"/>
          <w:sz w:val="20"/>
          <w:szCs w:val="20"/>
        </w:rPr>
        <w:t xml:space="preserve"> (EIB)</w:t>
      </w:r>
      <w:r w:rsidRPr="009D1031">
        <w:rPr>
          <w:rFonts w:ascii="Arial" w:hAnsi="Arial" w:cs="Arial"/>
          <w:sz w:val="20"/>
          <w:szCs w:val="20"/>
        </w:rPr>
        <w:t>, je bil vzpostavljen leta 2015 za obdobje treh let z namenom mobilizirati vsaj 315 milijard evrov za naložbe v  realno gospodarstvo.</w:t>
      </w:r>
      <w:r w:rsidR="00FA1B27" w:rsidRPr="009D1031">
        <w:rPr>
          <w:rFonts w:ascii="Arial" w:hAnsi="Arial" w:cs="Arial"/>
          <w:sz w:val="20"/>
          <w:szCs w:val="20"/>
        </w:rPr>
        <w:t xml:space="preserve"> Slovenija je v okviru naložbenega načrta do novembra 2017 prejela 59 milijonov evrov, to pa naj bi spodbudilo 490 milijonov evrov dodatnih naložb.</w:t>
      </w:r>
    </w:p>
    <w:p w:rsidR="00FA1B27" w:rsidRPr="009D1031" w:rsidRDefault="00FA1B27" w:rsidP="009D1031">
      <w:pPr>
        <w:rPr>
          <w:rFonts w:ascii="Arial" w:hAnsi="Arial" w:cs="Arial"/>
          <w:b/>
          <w:sz w:val="20"/>
          <w:szCs w:val="20"/>
        </w:rPr>
      </w:pPr>
      <w:r w:rsidRPr="009D1031">
        <w:rPr>
          <w:rFonts w:ascii="Arial" w:hAnsi="Arial" w:cs="Arial"/>
          <w:b/>
          <w:sz w:val="20"/>
          <w:szCs w:val="20"/>
        </w:rPr>
        <w:t>Koristne informacije:</w:t>
      </w:r>
    </w:p>
    <w:p w:rsidR="00FA1B27" w:rsidRPr="009D1031" w:rsidRDefault="00FA1B27" w:rsidP="009D1031">
      <w:pPr>
        <w:pStyle w:val="Odstavekseznama"/>
        <w:numPr>
          <w:ilvl w:val="0"/>
          <w:numId w:val="1"/>
        </w:numPr>
        <w:rPr>
          <w:rFonts w:ascii="Arial" w:hAnsi="Arial" w:cs="Arial"/>
          <w:sz w:val="20"/>
          <w:szCs w:val="20"/>
        </w:rPr>
      </w:pPr>
      <w:r w:rsidRPr="009D1031">
        <w:rPr>
          <w:rFonts w:ascii="Arial" w:hAnsi="Arial" w:cs="Arial"/>
          <w:sz w:val="20"/>
          <w:szCs w:val="20"/>
        </w:rPr>
        <w:t>Kratka predstavitev novosti sklada EFSI 2.0:</w:t>
      </w:r>
    </w:p>
    <w:p w:rsidR="00FA1B27" w:rsidRPr="009D1031" w:rsidRDefault="00677382" w:rsidP="009D1031">
      <w:pPr>
        <w:pStyle w:val="Odstavekseznama"/>
        <w:numPr>
          <w:ilvl w:val="0"/>
          <w:numId w:val="1"/>
        </w:numPr>
        <w:rPr>
          <w:rFonts w:ascii="Arial" w:hAnsi="Arial" w:cs="Arial"/>
          <w:sz w:val="20"/>
          <w:szCs w:val="20"/>
        </w:rPr>
      </w:pPr>
      <w:hyperlink r:id="rId6" w:history="1">
        <w:r w:rsidR="00FA1B27" w:rsidRPr="009D1031">
          <w:rPr>
            <w:rStyle w:val="Hiperpovezava"/>
            <w:rFonts w:ascii="Arial" w:hAnsi="Arial" w:cs="Arial"/>
            <w:sz w:val="20"/>
            <w:szCs w:val="20"/>
          </w:rPr>
          <w:t>https://ec.europa.eu/commission/sites/beta-political/files/efsi-2.0-factsheet_en.pdf</w:t>
        </w:r>
      </w:hyperlink>
    </w:p>
    <w:p w:rsidR="00FA1B27" w:rsidRPr="009D1031" w:rsidRDefault="009D1031" w:rsidP="009D1031">
      <w:pPr>
        <w:pStyle w:val="Odstavekseznama"/>
        <w:numPr>
          <w:ilvl w:val="0"/>
          <w:numId w:val="1"/>
        </w:numPr>
        <w:rPr>
          <w:rFonts w:ascii="Arial" w:hAnsi="Arial" w:cs="Arial"/>
          <w:sz w:val="20"/>
          <w:szCs w:val="20"/>
        </w:rPr>
      </w:pPr>
      <w:r w:rsidRPr="009D1031">
        <w:rPr>
          <w:rFonts w:ascii="Arial" w:hAnsi="Arial" w:cs="Arial"/>
          <w:sz w:val="20"/>
          <w:szCs w:val="20"/>
        </w:rPr>
        <w:t>Spletna stran naložbenega načrta:</w:t>
      </w:r>
    </w:p>
    <w:p w:rsidR="009D1031" w:rsidRPr="008D36BD" w:rsidRDefault="00677382" w:rsidP="009D1031">
      <w:pPr>
        <w:pStyle w:val="Odstavekseznama"/>
        <w:numPr>
          <w:ilvl w:val="0"/>
          <w:numId w:val="1"/>
        </w:numPr>
        <w:rPr>
          <w:rFonts w:ascii="Arial" w:hAnsi="Arial" w:cs="Arial"/>
          <w:sz w:val="20"/>
          <w:szCs w:val="20"/>
        </w:rPr>
      </w:pPr>
      <w:hyperlink r:id="rId7" w:history="1">
        <w:r w:rsidR="009D1031" w:rsidRPr="009D1031">
          <w:rPr>
            <w:rStyle w:val="Hiperpovezava"/>
            <w:rFonts w:ascii="Arial" w:hAnsi="Arial" w:cs="Arial"/>
            <w:sz w:val="20"/>
            <w:szCs w:val="20"/>
          </w:rPr>
          <w:t>https://ec.europa.eu/commission/priorities/jobs-growth-and-investment/investment-plan-europe-juncker-plan_sl</w:t>
        </w:r>
      </w:hyperlink>
    </w:p>
    <w:p w:rsidR="008D36BD" w:rsidRPr="008D36BD" w:rsidRDefault="008D36BD" w:rsidP="009D1031">
      <w:pPr>
        <w:pStyle w:val="Odstavekseznama"/>
        <w:numPr>
          <w:ilvl w:val="0"/>
          <w:numId w:val="1"/>
        </w:numPr>
        <w:rPr>
          <w:rFonts w:ascii="Arial" w:hAnsi="Arial" w:cs="Arial"/>
          <w:sz w:val="20"/>
          <w:szCs w:val="20"/>
        </w:rPr>
      </w:pPr>
      <w:r>
        <w:t>Spletna stran s podatki, kako EFSI izkorišča Slovenija:</w:t>
      </w:r>
    </w:p>
    <w:p w:rsidR="008D36BD" w:rsidRPr="009D1031" w:rsidRDefault="008D36BD" w:rsidP="009D1031">
      <w:pPr>
        <w:pStyle w:val="Odstavekseznama"/>
        <w:numPr>
          <w:ilvl w:val="0"/>
          <w:numId w:val="1"/>
        </w:numPr>
        <w:rPr>
          <w:rFonts w:ascii="Arial" w:hAnsi="Arial" w:cs="Arial"/>
          <w:sz w:val="20"/>
          <w:szCs w:val="20"/>
        </w:rPr>
      </w:pPr>
      <w:hyperlink r:id="rId8" w:history="1">
        <w:r w:rsidRPr="00700D2D">
          <w:rPr>
            <w:rStyle w:val="Hiperpovezava"/>
            <w:rFonts w:ascii="Arial" w:hAnsi="Arial" w:cs="Arial"/>
            <w:sz w:val="20"/>
            <w:szCs w:val="20"/>
          </w:rPr>
          <w:t>https://ec.europa.eu/commission/priorities/jobs-growth-and-investment/investment-plan-europe-juncker-plan/investment-plan-results/investment-plan-slovenia_sl</w:t>
        </w:r>
      </w:hyperlink>
      <w:r>
        <w:rPr>
          <w:rFonts w:ascii="Arial" w:hAnsi="Arial" w:cs="Arial"/>
          <w:sz w:val="20"/>
          <w:szCs w:val="20"/>
        </w:rPr>
        <w:t xml:space="preserve"> </w:t>
      </w:r>
    </w:p>
    <w:p w:rsidR="009D1031" w:rsidRPr="009D1031" w:rsidRDefault="009D1031" w:rsidP="009D1031">
      <w:pPr>
        <w:rPr>
          <w:rFonts w:ascii="Arial" w:hAnsi="Arial" w:cs="Arial"/>
          <w:sz w:val="20"/>
          <w:szCs w:val="20"/>
        </w:rPr>
      </w:pPr>
      <w:r w:rsidRPr="009D1031">
        <w:rPr>
          <w:rFonts w:ascii="Arial" w:hAnsi="Arial" w:cs="Arial"/>
          <w:sz w:val="20"/>
          <w:szCs w:val="20"/>
        </w:rPr>
        <w:t>Pripravila:</w:t>
      </w:r>
    </w:p>
    <w:p w:rsidR="009D1031" w:rsidRPr="009D1031" w:rsidRDefault="009D1031" w:rsidP="009D1031">
      <w:pPr>
        <w:rPr>
          <w:rFonts w:ascii="Arial" w:hAnsi="Arial" w:cs="Arial"/>
          <w:sz w:val="20"/>
          <w:szCs w:val="20"/>
        </w:rPr>
      </w:pPr>
      <w:r w:rsidRPr="009D1031">
        <w:rPr>
          <w:rFonts w:ascii="Arial" w:hAnsi="Arial" w:cs="Arial"/>
          <w:sz w:val="20"/>
          <w:szCs w:val="20"/>
        </w:rPr>
        <w:t>Darja Kocbek</w:t>
      </w:r>
    </w:p>
    <w:p w:rsidR="00FA1B27" w:rsidRDefault="00FA1B27" w:rsidP="008C7CBB">
      <w:pPr>
        <w:pStyle w:val="yiv3690222506msonormal"/>
      </w:pPr>
    </w:p>
    <w:p w:rsidR="00B459D4" w:rsidRDefault="008C7CBB">
      <w:r>
        <w:t xml:space="preserve"> </w:t>
      </w:r>
    </w:p>
    <w:sectPr w:rsidR="00B459D4"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717F4A"/>
    <w:multiLevelType w:val="hybridMultilevel"/>
    <w:tmpl w:val="16E6F9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C7CBB"/>
    <w:rsid w:val="001B5F63"/>
    <w:rsid w:val="00677382"/>
    <w:rsid w:val="008C7CBB"/>
    <w:rsid w:val="008D36BD"/>
    <w:rsid w:val="009D1031"/>
    <w:rsid w:val="00B459D4"/>
    <w:rsid w:val="00BB3F51"/>
    <w:rsid w:val="00FA1B2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unhideWhenUsed/>
    <w:qFormat/>
    <w:rsid w:val="00BB3F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3690222506msonormal">
    <w:name w:val="yiv3690222506msonormal"/>
    <w:basedOn w:val="Navaden"/>
    <w:rsid w:val="008C7CBB"/>
    <w:pPr>
      <w:spacing w:before="100" w:before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8C7CBB"/>
    <w:rPr>
      <w:color w:val="0000FF"/>
      <w:u w:val="single"/>
    </w:rPr>
  </w:style>
  <w:style w:type="paragraph" w:styleId="Odstavekseznama">
    <w:name w:val="List Paragraph"/>
    <w:basedOn w:val="Navaden"/>
    <w:uiPriority w:val="34"/>
    <w:qFormat/>
    <w:rsid w:val="009D1031"/>
    <w:pPr>
      <w:ind w:left="720"/>
      <w:contextualSpacing/>
    </w:pPr>
  </w:style>
  <w:style w:type="character" w:customStyle="1" w:styleId="Naslov2Znak">
    <w:name w:val="Naslov 2 Znak"/>
    <w:basedOn w:val="Privzetapisavaodstavka"/>
    <w:link w:val="Naslov2"/>
    <w:uiPriority w:val="9"/>
    <w:rsid w:val="00BB3F51"/>
    <w:rPr>
      <w:rFonts w:asciiTheme="majorHAnsi" w:eastAsiaTheme="majorEastAsia" w:hAnsiTheme="majorHAnsi" w:cstheme="majorBidi"/>
      <w:b/>
      <w:bCs/>
      <w:color w:val="4F81BD" w:themeColor="accent1"/>
      <w:sz w:val="26"/>
      <w:szCs w:val="26"/>
    </w:rPr>
  </w:style>
  <w:style w:type="paragraph" w:styleId="Brezrazmikov">
    <w:name w:val="No Spacing"/>
    <w:uiPriority w:val="1"/>
    <w:qFormat/>
    <w:rsid w:val="00BB3F51"/>
    <w:pPr>
      <w:spacing w:after="0"/>
    </w:pPr>
  </w:style>
  <w:style w:type="paragraph" w:styleId="Besedilooblaka">
    <w:name w:val="Balloon Text"/>
    <w:basedOn w:val="Navaden"/>
    <w:link w:val="BesedilooblakaZnak"/>
    <w:uiPriority w:val="99"/>
    <w:semiHidden/>
    <w:unhideWhenUsed/>
    <w:rsid w:val="00BB3F51"/>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B3F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381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commission/priorities/jobs-growth-and-investment/investment-plan-europe-juncker-plan/investment-plan-results/investment-plan-slovenia_sl" TargetMode="External"/><Relationship Id="rId3" Type="http://schemas.openxmlformats.org/officeDocument/2006/relationships/settings" Target="settings.xml"/><Relationship Id="rId7" Type="http://schemas.openxmlformats.org/officeDocument/2006/relationships/hyperlink" Target="https://ec.europa.eu/commission/priorities/jobs-growth-and-investment/investment-plan-europe-juncker-plan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commission/sites/beta-political/files/efsi-2.0-factsheet_en.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402</Words>
  <Characters>2296</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2017-12-12T16:47:00Z</dcterms:created>
  <dcterms:modified xsi:type="dcterms:W3CDTF">2017-12-12T17:18:00Z</dcterms:modified>
</cp:coreProperties>
</file>