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25" w:rsidRPr="00083714" w:rsidRDefault="00825425" w:rsidP="00825425">
      <w:pPr>
        <w:tabs>
          <w:tab w:val="left" w:pos="2520"/>
          <w:tab w:val="left" w:pos="2700"/>
          <w:tab w:val="left" w:pos="3120"/>
        </w:tabs>
        <w:spacing w:before="240" w:after="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425" w:rsidRDefault="00825425" w:rsidP="00825425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825425" w:rsidRPr="00083714" w:rsidRDefault="00825425" w:rsidP="00825425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25425" w:rsidRPr="00083714" w:rsidRDefault="00825425" w:rsidP="00825425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825425" w:rsidRDefault="00825425" w:rsidP="00825425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825425" w:rsidRDefault="00825425" w:rsidP="00825425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184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825425" w:rsidRDefault="00825425" w:rsidP="00825425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14. december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825425" w:rsidRPr="00083714" w:rsidRDefault="00825425" w:rsidP="00825425">
      <w:pPr>
        <w:tabs>
          <w:tab w:val="left" w:pos="3120"/>
        </w:tabs>
        <w:spacing w:after="0"/>
        <w:jc w:val="center"/>
        <w:rPr>
          <w:b/>
        </w:rPr>
      </w:pPr>
    </w:p>
    <w:p w:rsidR="00825425" w:rsidRDefault="00CB31CB" w:rsidP="00CB31CB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Nov finančni instrument za podporo malin in srednjim podjetjem s področja umetne inteligence</w:t>
      </w:r>
    </w:p>
    <w:p w:rsidR="00BB753D" w:rsidRPr="00F727BD" w:rsidRDefault="00E568CA" w:rsidP="00F727BD">
      <w:pPr>
        <w:jc w:val="both"/>
        <w:rPr>
          <w:rFonts w:ascii="Arial" w:hAnsi="Arial" w:cs="Arial"/>
          <w:b/>
          <w:i/>
        </w:rPr>
      </w:pPr>
      <w:r w:rsidRPr="00F727BD">
        <w:rPr>
          <w:rFonts w:ascii="Arial" w:hAnsi="Arial" w:cs="Arial"/>
          <w:b/>
          <w:i/>
        </w:rPr>
        <w:t xml:space="preserve">Evropska investicijska banka (EIB) je predstavila finančni instrument za podporo </w:t>
      </w:r>
      <w:r w:rsidR="00CB31CB">
        <w:rPr>
          <w:rFonts w:ascii="Arial" w:hAnsi="Arial" w:cs="Arial"/>
          <w:b/>
          <w:i/>
        </w:rPr>
        <w:t xml:space="preserve">malim in srednjim </w:t>
      </w:r>
      <w:r w:rsidRPr="00F727BD">
        <w:rPr>
          <w:rFonts w:ascii="Arial" w:hAnsi="Arial" w:cs="Arial"/>
          <w:b/>
          <w:i/>
        </w:rPr>
        <w:t>podjetjem, ki razvijajo in se ukvarjajo z umetno inteligenco</w:t>
      </w:r>
      <w:r w:rsidR="0018327D" w:rsidRPr="00F727BD">
        <w:rPr>
          <w:rFonts w:ascii="Arial" w:hAnsi="Arial" w:cs="Arial"/>
          <w:b/>
          <w:i/>
        </w:rPr>
        <w:t xml:space="preserve"> (</w:t>
      </w:r>
      <w:proofErr w:type="spellStart"/>
      <w:r w:rsidR="0018327D" w:rsidRPr="00F727BD">
        <w:rPr>
          <w:rFonts w:ascii="Arial" w:hAnsi="Arial" w:cs="Arial"/>
          <w:b/>
          <w:i/>
        </w:rPr>
        <w:t>The</w:t>
      </w:r>
      <w:proofErr w:type="spellEnd"/>
      <w:r w:rsidR="0018327D" w:rsidRPr="00F727BD">
        <w:rPr>
          <w:rFonts w:ascii="Arial" w:hAnsi="Arial" w:cs="Arial"/>
          <w:b/>
          <w:i/>
        </w:rPr>
        <w:t xml:space="preserve"> AI </w:t>
      </w:r>
      <w:proofErr w:type="spellStart"/>
      <w:r w:rsidR="0018327D" w:rsidRPr="00F727BD">
        <w:rPr>
          <w:rFonts w:ascii="Arial" w:hAnsi="Arial" w:cs="Arial"/>
          <w:b/>
          <w:i/>
        </w:rPr>
        <w:t>Co</w:t>
      </w:r>
      <w:proofErr w:type="spellEnd"/>
      <w:r w:rsidR="0018327D" w:rsidRPr="00F727BD">
        <w:rPr>
          <w:rFonts w:ascii="Arial" w:hAnsi="Arial" w:cs="Arial"/>
          <w:b/>
          <w:i/>
        </w:rPr>
        <w:t>-</w:t>
      </w:r>
      <w:proofErr w:type="spellStart"/>
      <w:r w:rsidR="0018327D" w:rsidRPr="00F727BD">
        <w:rPr>
          <w:rFonts w:ascii="Arial" w:hAnsi="Arial" w:cs="Arial"/>
          <w:b/>
          <w:i/>
        </w:rPr>
        <w:t>Investment</w:t>
      </w:r>
      <w:proofErr w:type="spellEnd"/>
      <w:r w:rsidR="0018327D" w:rsidRPr="00F727BD">
        <w:rPr>
          <w:rFonts w:ascii="Arial" w:hAnsi="Arial" w:cs="Arial"/>
          <w:b/>
          <w:i/>
        </w:rPr>
        <w:t xml:space="preserve"> </w:t>
      </w:r>
      <w:proofErr w:type="spellStart"/>
      <w:r w:rsidR="0018327D" w:rsidRPr="00F727BD">
        <w:rPr>
          <w:rFonts w:ascii="Arial" w:hAnsi="Arial" w:cs="Arial"/>
          <w:b/>
          <w:i/>
        </w:rPr>
        <w:t>Facility</w:t>
      </w:r>
      <w:proofErr w:type="spellEnd"/>
      <w:r w:rsidR="0018327D" w:rsidRPr="00F727BD">
        <w:rPr>
          <w:rFonts w:ascii="Arial" w:hAnsi="Arial" w:cs="Arial"/>
          <w:b/>
          <w:i/>
        </w:rPr>
        <w:t>)</w:t>
      </w:r>
      <w:r w:rsidRPr="00F727BD">
        <w:rPr>
          <w:rFonts w:ascii="Arial" w:hAnsi="Arial" w:cs="Arial"/>
          <w:b/>
          <w:i/>
        </w:rPr>
        <w:t>. Sredstva</w:t>
      </w:r>
      <w:r w:rsidR="008C37E9" w:rsidRPr="00F727BD">
        <w:rPr>
          <w:rFonts w:ascii="Arial" w:hAnsi="Arial" w:cs="Arial"/>
          <w:b/>
          <w:i/>
        </w:rPr>
        <w:t xml:space="preserve"> v višini 150 milijonov evrov </w:t>
      </w:r>
      <w:r w:rsidRPr="00F727BD">
        <w:rPr>
          <w:rFonts w:ascii="Arial" w:hAnsi="Arial" w:cs="Arial"/>
          <w:b/>
          <w:i/>
        </w:rPr>
        <w:t xml:space="preserve"> bodo na voljo tudi podjetjem , ki se ukvarjajo ali razvijajo tehnologije, ki neposredno dopolnjujejo umetno inteligenco, med katerimi so tehnologija veriženja blokov, internet stvari in robotika.</w:t>
      </w:r>
      <w:r w:rsidR="008C37E9" w:rsidRPr="00F727BD">
        <w:rPr>
          <w:rFonts w:ascii="Arial" w:hAnsi="Arial" w:cs="Arial"/>
          <w:b/>
          <w:i/>
        </w:rPr>
        <w:t xml:space="preserve"> Na pomoč lahko računajo zlasti podjetja, ki so na začetku rasti.</w:t>
      </w:r>
      <w:r w:rsidRPr="00F727BD">
        <w:rPr>
          <w:rFonts w:ascii="Arial" w:hAnsi="Arial" w:cs="Arial"/>
          <w:b/>
          <w:i/>
        </w:rPr>
        <w:t xml:space="preserve"> </w:t>
      </w:r>
      <w:r w:rsidR="00AD4FAD" w:rsidRPr="00F727BD">
        <w:rPr>
          <w:rFonts w:ascii="Arial" w:hAnsi="Arial" w:cs="Arial"/>
          <w:b/>
          <w:i/>
        </w:rPr>
        <w:t>Člani lahko dobijo več informacij na SBRA.</w:t>
      </w:r>
    </w:p>
    <w:p w:rsidR="00DB7DE4" w:rsidRPr="00F727BD" w:rsidRDefault="00F727BD" w:rsidP="00F727B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Slika 1: Shematski p</w:t>
      </w:r>
      <w:r w:rsidR="00DB7DE4" w:rsidRPr="00F727BD">
        <w:rPr>
          <w:rFonts w:ascii="Arial" w:hAnsi="Arial" w:cs="Arial"/>
          <w:b/>
          <w:sz w:val="20"/>
          <w:szCs w:val="20"/>
        </w:rPr>
        <w:t>rikaz novega instrumenta</w:t>
      </w:r>
    </w:p>
    <w:p w:rsidR="00533A72" w:rsidRDefault="00DB7DE4" w:rsidP="00F727BD">
      <w:pPr>
        <w:jc w:val="both"/>
        <w:rPr>
          <w:rFonts w:ascii="Arial" w:hAnsi="Arial" w:cs="Arial"/>
          <w:sz w:val="20"/>
          <w:szCs w:val="20"/>
        </w:rPr>
      </w:pPr>
      <w:r w:rsidRPr="00F727BD">
        <w:rPr>
          <w:rFonts w:ascii="Arial" w:hAnsi="Arial" w:cs="Arial"/>
          <w:sz w:val="20"/>
          <w:szCs w:val="20"/>
        </w:rPr>
        <w:drawing>
          <wp:inline distT="0" distB="0" distL="0" distR="0">
            <wp:extent cx="5417820" cy="3386138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049" cy="3389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99F" w:rsidRDefault="00DB7DE4" w:rsidP="00F727BD">
      <w:pPr>
        <w:jc w:val="both"/>
        <w:rPr>
          <w:rFonts w:ascii="Arial" w:hAnsi="Arial" w:cs="Arial"/>
          <w:sz w:val="20"/>
          <w:szCs w:val="20"/>
        </w:rPr>
      </w:pPr>
      <w:r w:rsidRPr="00F727BD">
        <w:rPr>
          <w:rFonts w:ascii="Arial" w:hAnsi="Arial" w:cs="Arial"/>
          <w:sz w:val="20"/>
          <w:szCs w:val="20"/>
        </w:rPr>
        <w:t>Vir: EIB</w:t>
      </w:r>
    </w:p>
    <w:p w:rsidR="00E1317E" w:rsidRPr="00F727BD" w:rsidRDefault="00E1317E" w:rsidP="00F727BD">
      <w:pPr>
        <w:jc w:val="both"/>
        <w:rPr>
          <w:rFonts w:ascii="Arial" w:hAnsi="Arial" w:cs="Arial"/>
          <w:sz w:val="20"/>
          <w:szCs w:val="20"/>
        </w:rPr>
      </w:pPr>
      <w:r w:rsidRPr="00F727BD">
        <w:rPr>
          <w:rFonts w:ascii="Arial" w:hAnsi="Arial" w:cs="Arial"/>
          <w:sz w:val="20"/>
          <w:szCs w:val="20"/>
        </w:rPr>
        <w:lastRenderedPageBreak/>
        <w:t>Nov instrument je del širše pobude skupine EIB in Evropske komisije za podporo razvoju digitalnih rešitev na področjih, kot so kvantne tehnologije, kibernetska varnost, visoko zmogljivo računalništvo. V EIB pričakujejo, da bodo ob sodelovanju zasebnih partnerjev podprli med 20 in 30 malih in srednjih podjetij. Podjetja, ki jih bodo podprli, bodo zbirali v skladu z načelom, »kdor prvi pride, prvi melje«.</w:t>
      </w:r>
    </w:p>
    <w:p w:rsidR="00C5299F" w:rsidRPr="00F727BD" w:rsidRDefault="00C5299F" w:rsidP="00F727BD">
      <w:pPr>
        <w:jc w:val="both"/>
        <w:rPr>
          <w:rFonts w:ascii="Arial" w:hAnsi="Arial" w:cs="Arial"/>
          <w:b/>
          <w:sz w:val="20"/>
          <w:szCs w:val="20"/>
        </w:rPr>
      </w:pPr>
      <w:r w:rsidRPr="00F727BD">
        <w:rPr>
          <w:rFonts w:ascii="Arial" w:hAnsi="Arial" w:cs="Arial"/>
          <w:b/>
          <w:sz w:val="20"/>
          <w:szCs w:val="20"/>
        </w:rPr>
        <w:t>Koristne informacije:</w:t>
      </w:r>
    </w:p>
    <w:p w:rsidR="00C5299F" w:rsidRPr="00F727BD" w:rsidRDefault="00C5299F" w:rsidP="00F727B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727BD">
        <w:rPr>
          <w:rFonts w:ascii="Arial" w:hAnsi="Arial" w:cs="Arial"/>
          <w:sz w:val="20"/>
          <w:szCs w:val="20"/>
        </w:rPr>
        <w:t>Informacije EIB  o novem instrumentu:</w:t>
      </w:r>
    </w:p>
    <w:p w:rsidR="00C5299F" w:rsidRPr="00F727BD" w:rsidRDefault="00C5299F" w:rsidP="00F727B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F727BD">
          <w:rPr>
            <w:rStyle w:val="Hiperpovezava"/>
            <w:rFonts w:ascii="Arial" w:hAnsi="Arial" w:cs="Arial"/>
            <w:sz w:val="20"/>
            <w:szCs w:val="20"/>
          </w:rPr>
          <w:t>https://www.eif.org/what_we_do/equity/ai-co-investment-facility/index</w:t>
        </w:r>
      </w:hyperlink>
    </w:p>
    <w:p w:rsidR="008C37E9" w:rsidRPr="00F727BD" w:rsidRDefault="008C37E9" w:rsidP="00F727B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727BD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C5299F" w:rsidRPr="00F727BD">
          <w:rPr>
            <w:rStyle w:val="Hiperpovezava"/>
            <w:rFonts w:ascii="Arial" w:hAnsi="Arial" w:cs="Arial"/>
            <w:sz w:val="20"/>
            <w:szCs w:val="20"/>
          </w:rPr>
          <w:t>https://www.eif.org/what_we_do/equity/ai-co-investment-facility/calls/ai-coinvestment-facility-presentation.pdf</w:t>
        </w:r>
      </w:hyperlink>
    </w:p>
    <w:p w:rsidR="00C5299F" w:rsidRPr="00F727BD" w:rsidRDefault="00C5299F" w:rsidP="00F727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F727BD">
        <w:rPr>
          <w:rFonts w:ascii="Arial" w:hAnsi="Arial" w:cs="Arial"/>
          <w:sz w:val="20"/>
          <w:szCs w:val="20"/>
        </w:rPr>
        <w:t>Pripravila:</w:t>
      </w:r>
    </w:p>
    <w:p w:rsidR="00C5299F" w:rsidRPr="00F727BD" w:rsidRDefault="00C5299F" w:rsidP="00F727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F727BD">
        <w:rPr>
          <w:rFonts w:ascii="Arial" w:hAnsi="Arial" w:cs="Arial"/>
          <w:sz w:val="20"/>
          <w:szCs w:val="20"/>
        </w:rPr>
        <w:t>Darja Kocbek</w:t>
      </w:r>
    </w:p>
    <w:sectPr w:rsidR="00C5299F" w:rsidRPr="00F727BD" w:rsidSect="00BB7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D6AD7"/>
    <w:multiLevelType w:val="hybridMultilevel"/>
    <w:tmpl w:val="02F484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68CA"/>
    <w:rsid w:val="0018327D"/>
    <w:rsid w:val="00533A72"/>
    <w:rsid w:val="00825425"/>
    <w:rsid w:val="008C37E9"/>
    <w:rsid w:val="00AD4FAD"/>
    <w:rsid w:val="00BB753D"/>
    <w:rsid w:val="00C5299F"/>
    <w:rsid w:val="00CB31CB"/>
    <w:rsid w:val="00DB7DE4"/>
    <w:rsid w:val="00E1317E"/>
    <w:rsid w:val="00E568CA"/>
    <w:rsid w:val="00F72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B753D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5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7DE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5299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727B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825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f.org/what_we_do/equity/ai-co-investment-facility/calls/ai-coinvestment-facility-presentat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if.org/what_we_do/equity/ai-co-investment-facility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2020-12-08T17:35:00Z</dcterms:created>
  <dcterms:modified xsi:type="dcterms:W3CDTF">2020-12-08T19:10:00Z</dcterms:modified>
</cp:coreProperties>
</file>