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A7" w:rsidRPr="00083714" w:rsidRDefault="00D57BA7" w:rsidP="00D57BA7">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57BA7" w:rsidRPr="00083714" w:rsidRDefault="00D57BA7" w:rsidP="00D57BA7">
      <w:pPr>
        <w:pStyle w:val="Naslov2"/>
        <w:tabs>
          <w:tab w:val="left" w:pos="3120"/>
        </w:tabs>
        <w:spacing w:before="0"/>
        <w:jc w:val="center"/>
        <w:rPr>
          <w:sz w:val="22"/>
        </w:rPr>
      </w:pPr>
    </w:p>
    <w:p w:rsidR="00D57BA7" w:rsidRPr="00083714" w:rsidRDefault="00D57BA7" w:rsidP="00D57BA7">
      <w:pPr>
        <w:pStyle w:val="Naslov2"/>
        <w:tabs>
          <w:tab w:val="left" w:pos="3120"/>
        </w:tabs>
        <w:spacing w:before="0"/>
        <w:jc w:val="center"/>
        <w:rPr>
          <w:b w:val="0"/>
          <w:bCs w:val="0"/>
          <w:i/>
          <w:iCs/>
          <w:sz w:val="22"/>
        </w:rPr>
      </w:pPr>
      <w:r w:rsidRPr="00083714">
        <w:rPr>
          <w:sz w:val="22"/>
        </w:rPr>
        <w:t>Slovensko gospodarsko in raziskovalno združenje, Bruselj</w:t>
      </w:r>
    </w:p>
    <w:p w:rsidR="00D57BA7" w:rsidRPr="00083714" w:rsidRDefault="00D57BA7" w:rsidP="00D57BA7">
      <w:pPr>
        <w:pBdr>
          <w:bottom w:val="single" w:sz="6" w:space="1" w:color="auto"/>
        </w:pBdr>
        <w:tabs>
          <w:tab w:val="left" w:pos="3120"/>
        </w:tabs>
        <w:jc w:val="center"/>
        <w:rPr>
          <w:sz w:val="16"/>
          <w:szCs w:val="16"/>
        </w:rPr>
      </w:pPr>
    </w:p>
    <w:p w:rsidR="00D57BA7" w:rsidRPr="00083714" w:rsidRDefault="00D57BA7" w:rsidP="00D57BA7">
      <w:pPr>
        <w:tabs>
          <w:tab w:val="left" w:pos="3120"/>
        </w:tabs>
        <w:rPr>
          <w:b/>
        </w:rPr>
      </w:pPr>
      <w:r w:rsidRPr="00083714">
        <w:rPr>
          <w:b/>
        </w:rPr>
        <w:tab/>
      </w:r>
      <w:r>
        <w:rPr>
          <w:b/>
        </w:rPr>
        <w:t>Občasna informacija članom 184</w:t>
      </w:r>
      <w:r w:rsidRPr="00083714">
        <w:rPr>
          <w:b/>
        </w:rPr>
        <w:t xml:space="preserve"> – 2019</w:t>
      </w:r>
    </w:p>
    <w:p w:rsidR="00D57BA7" w:rsidRPr="00083714" w:rsidRDefault="00D57BA7" w:rsidP="00D57BA7">
      <w:pPr>
        <w:tabs>
          <w:tab w:val="left" w:pos="3120"/>
        </w:tabs>
        <w:jc w:val="center"/>
        <w:rPr>
          <w:b/>
        </w:rPr>
      </w:pPr>
      <w:r>
        <w:rPr>
          <w:b/>
        </w:rPr>
        <w:t>09</w:t>
      </w:r>
      <w:r w:rsidRPr="00083714">
        <w:rPr>
          <w:b/>
        </w:rPr>
        <w:t xml:space="preserve">. </w:t>
      </w:r>
      <w:r>
        <w:rPr>
          <w:b/>
        </w:rPr>
        <w:t>december</w:t>
      </w:r>
      <w:r w:rsidRPr="00083714">
        <w:rPr>
          <w:b/>
        </w:rPr>
        <w:t xml:space="preserve"> 2019</w:t>
      </w:r>
    </w:p>
    <w:p w:rsidR="007E7735" w:rsidRDefault="00D57BA7" w:rsidP="00D57BA7">
      <w:pPr>
        <w:jc w:val="center"/>
        <w:rPr>
          <w:rFonts w:ascii="Arial" w:hAnsi="Arial" w:cs="Arial"/>
          <w:b/>
          <w:i/>
        </w:rPr>
      </w:pPr>
      <w:r>
        <w:rPr>
          <w:b/>
          <w:color w:val="993300"/>
          <w:sz w:val="32"/>
          <w:szCs w:val="32"/>
        </w:rPr>
        <w:t>Objavljeni so razpisi programa Obzorje 2020 za področje energije, mobilnosti in baterij naslednje generacije</w:t>
      </w:r>
    </w:p>
    <w:p w:rsidR="009865F2" w:rsidRPr="003836AE" w:rsidRDefault="00F90C7A" w:rsidP="003836AE">
      <w:pPr>
        <w:jc w:val="both"/>
        <w:rPr>
          <w:rFonts w:ascii="Arial" w:hAnsi="Arial" w:cs="Arial"/>
          <w:b/>
          <w:i/>
        </w:rPr>
      </w:pPr>
      <w:r w:rsidRPr="003836AE">
        <w:rPr>
          <w:rFonts w:ascii="Arial" w:hAnsi="Arial" w:cs="Arial"/>
          <w:b/>
          <w:i/>
        </w:rPr>
        <w:t>Evropska komisija je na podlagi programa Obzorje 2020 objavile javne razpise za zbiranje prijav energetskih projektov , projektov za razvoj baterij naslednje generacije, projektov s področja transporta in mobilnosti. Za vse skupaj je na voljo 377 milijonov evrov. Člani lahko na SBRA dobijo podrobnejše informacije o razpisih in pomoč pri pripravi prijav pa tudi iskanju konzorcijev in partnerjev. Razpisi so odprti do 21. aprila 2020.</w:t>
      </w:r>
    </w:p>
    <w:p w:rsidR="00197CF6" w:rsidRPr="003836AE" w:rsidRDefault="00197CF6" w:rsidP="003836AE">
      <w:pPr>
        <w:jc w:val="both"/>
        <w:rPr>
          <w:rFonts w:ascii="Arial" w:hAnsi="Arial" w:cs="Arial"/>
          <w:sz w:val="20"/>
          <w:szCs w:val="20"/>
        </w:rPr>
      </w:pPr>
      <w:r w:rsidRPr="003836AE">
        <w:rPr>
          <w:rFonts w:ascii="Arial" w:hAnsi="Arial" w:cs="Arial"/>
          <w:sz w:val="20"/>
          <w:szCs w:val="20"/>
        </w:rPr>
        <w:t>Za projekte s področja obnovljivih virov energije je objavljenih šest razpisov prek katerih je skupaj na voljo 83 milijonov evrov. Za razvoj baterij naslednje generacije so objavljeni štirje razpisi prek katerih je na voljo 90 milijonov evrov.</w:t>
      </w:r>
    </w:p>
    <w:p w:rsidR="00197CF6" w:rsidRPr="003836AE" w:rsidRDefault="00197CF6" w:rsidP="003836AE">
      <w:pPr>
        <w:jc w:val="both"/>
        <w:rPr>
          <w:rFonts w:ascii="Arial" w:hAnsi="Arial" w:cs="Arial"/>
          <w:sz w:val="20"/>
          <w:szCs w:val="20"/>
        </w:rPr>
      </w:pPr>
      <w:r w:rsidRPr="003836AE">
        <w:rPr>
          <w:rFonts w:ascii="Arial" w:hAnsi="Arial" w:cs="Arial"/>
          <w:sz w:val="20"/>
          <w:szCs w:val="20"/>
        </w:rPr>
        <w:t>Za projekte s področja transporta je prek šestih razpisov na voljo 105 milijonov evrov, prek 15 razpisov za projekte s področja mobilnosti za rast pa 99 milijonov evrov.</w:t>
      </w:r>
    </w:p>
    <w:p w:rsidR="00F90C7A" w:rsidRPr="003836AE" w:rsidRDefault="00197CF6" w:rsidP="003836AE">
      <w:pPr>
        <w:jc w:val="both"/>
        <w:rPr>
          <w:rFonts w:ascii="Arial" w:hAnsi="Arial" w:cs="Arial"/>
          <w:sz w:val="20"/>
          <w:szCs w:val="20"/>
        </w:rPr>
      </w:pPr>
      <w:r w:rsidRPr="003836AE">
        <w:rPr>
          <w:rFonts w:ascii="Arial" w:hAnsi="Arial" w:cs="Arial"/>
          <w:sz w:val="20"/>
          <w:szCs w:val="20"/>
        </w:rPr>
        <w:t>Podlaga za razpise je program dela programa Obzorje 2020 za leto 2020. Evropska komisija je od 25. do 27. junija v Bruslju</w:t>
      </w:r>
      <w:r w:rsidR="00F81169" w:rsidRPr="003836AE">
        <w:rPr>
          <w:rFonts w:ascii="Arial" w:hAnsi="Arial" w:cs="Arial"/>
          <w:sz w:val="20"/>
          <w:szCs w:val="20"/>
        </w:rPr>
        <w:t xml:space="preserve"> organizirala informativni dan za pripravljavce projektov s področja energije, 7. oktobra pa za področje transporta, mobilnosti in baterij. Posnetki predstavitev in razprav so na voljo na spletu.</w:t>
      </w:r>
    </w:p>
    <w:p w:rsidR="00F81169" w:rsidRPr="003836AE" w:rsidRDefault="00F81169" w:rsidP="003836AE">
      <w:pPr>
        <w:jc w:val="both"/>
        <w:rPr>
          <w:rFonts w:ascii="Arial" w:hAnsi="Arial" w:cs="Arial"/>
          <w:b/>
          <w:sz w:val="20"/>
          <w:szCs w:val="20"/>
        </w:rPr>
      </w:pPr>
      <w:r w:rsidRPr="003836AE">
        <w:rPr>
          <w:rFonts w:ascii="Arial" w:hAnsi="Arial" w:cs="Arial"/>
          <w:b/>
          <w:sz w:val="20"/>
          <w:szCs w:val="20"/>
        </w:rPr>
        <w:t>Koristne informacije:</w:t>
      </w:r>
    </w:p>
    <w:p w:rsidR="00F81169" w:rsidRPr="003836AE" w:rsidRDefault="00F81169" w:rsidP="003836AE">
      <w:pPr>
        <w:pStyle w:val="Odstavekseznama"/>
        <w:numPr>
          <w:ilvl w:val="0"/>
          <w:numId w:val="1"/>
        </w:numPr>
        <w:jc w:val="both"/>
        <w:rPr>
          <w:rFonts w:ascii="Arial" w:hAnsi="Arial" w:cs="Arial"/>
          <w:sz w:val="20"/>
          <w:szCs w:val="20"/>
        </w:rPr>
      </w:pPr>
      <w:r w:rsidRPr="003836AE">
        <w:rPr>
          <w:rFonts w:ascii="Arial" w:hAnsi="Arial" w:cs="Arial"/>
          <w:sz w:val="20"/>
          <w:szCs w:val="20"/>
        </w:rPr>
        <w:t>Razpisi s področja mobilnosti za rast:</w:t>
      </w:r>
    </w:p>
    <w:p w:rsidR="00F81169" w:rsidRPr="003836AE" w:rsidRDefault="00F81169" w:rsidP="003836AE">
      <w:pPr>
        <w:pStyle w:val="Odstavekseznama"/>
        <w:numPr>
          <w:ilvl w:val="0"/>
          <w:numId w:val="1"/>
        </w:numPr>
        <w:jc w:val="both"/>
        <w:rPr>
          <w:rFonts w:ascii="Arial" w:hAnsi="Arial" w:cs="Arial"/>
          <w:sz w:val="20"/>
          <w:szCs w:val="20"/>
        </w:rPr>
      </w:pPr>
      <w:hyperlink r:id="rId6" w:history="1">
        <w:r w:rsidRPr="003836AE">
          <w:rPr>
            <w:rStyle w:val="Hiperpovezava"/>
            <w:rFonts w:ascii="Arial" w:hAnsi="Arial" w:cs="Arial"/>
            <w:sz w:val="20"/>
            <w:szCs w:val="20"/>
          </w:rPr>
          <w:t>https://ec.europa.eu/inea/en/news-events/newsroom/eur-99-million-available-horizon-2020-mobility-growth-projects</w:t>
        </w:r>
      </w:hyperlink>
    </w:p>
    <w:p w:rsidR="00F81169" w:rsidRPr="003836AE" w:rsidRDefault="00F81169" w:rsidP="003836AE">
      <w:pPr>
        <w:pStyle w:val="Odstavekseznama"/>
        <w:numPr>
          <w:ilvl w:val="0"/>
          <w:numId w:val="1"/>
        </w:numPr>
        <w:jc w:val="both"/>
        <w:rPr>
          <w:rFonts w:ascii="Arial" w:hAnsi="Arial" w:cs="Arial"/>
          <w:sz w:val="20"/>
          <w:szCs w:val="20"/>
        </w:rPr>
      </w:pPr>
      <w:r w:rsidRPr="003836AE">
        <w:rPr>
          <w:rFonts w:ascii="Arial" w:hAnsi="Arial" w:cs="Arial"/>
          <w:sz w:val="20"/>
          <w:szCs w:val="20"/>
        </w:rPr>
        <w:t>Razpisi s področja transporta:</w:t>
      </w:r>
    </w:p>
    <w:p w:rsidR="00F81169" w:rsidRPr="003836AE" w:rsidRDefault="00F81169" w:rsidP="003836AE">
      <w:pPr>
        <w:pStyle w:val="Odstavekseznama"/>
        <w:numPr>
          <w:ilvl w:val="0"/>
          <w:numId w:val="1"/>
        </w:numPr>
        <w:jc w:val="both"/>
        <w:rPr>
          <w:rFonts w:ascii="Arial" w:hAnsi="Arial" w:cs="Arial"/>
          <w:sz w:val="20"/>
          <w:szCs w:val="20"/>
        </w:rPr>
      </w:pPr>
      <w:hyperlink r:id="rId7" w:history="1">
        <w:r w:rsidRPr="003836AE">
          <w:rPr>
            <w:rStyle w:val="Hiperpovezava"/>
            <w:rFonts w:ascii="Arial" w:hAnsi="Arial" w:cs="Arial"/>
            <w:sz w:val="20"/>
            <w:szCs w:val="20"/>
          </w:rPr>
          <w:t>https://ec.europa.eu/inea/en/news-events/newsroom/eur-105-million-available-horizon-2020-transport-projects</w:t>
        </w:r>
      </w:hyperlink>
    </w:p>
    <w:p w:rsidR="00F81169" w:rsidRPr="003836AE" w:rsidRDefault="00F81169" w:rsidP="003836AE">
      <w:pPr>
        <w:pStyle w:val="Odstavekseznama"/>
        <w:numPr>
          <w:ilvl w:val="0"/>
          <w:numId w:val="1"/>
        </w:numPr>
        <w:jc w:val="both"/>
        <w:rPr>
          <w:rFonts w:ascii="Arial" w:hAnsi="Arial" w:cs="Arial"/>
          <w:sz w:val="20"/>
          <w:szCs w:val="20"/>
        </w:rPr>
      </w:pPr>
      <w:r w:rsidRPr="003836AE">
        <w:rPr>
          <w:rFonts w:ascii="Arial" w:hAnsi="Arial" w:cs="Arial"/>
          <w:sz w:val="20"/>
          <w:szCs w:val="20"/>
        </w:rPr>
        <w:t>Razpisi za projekte za razvoj baterij naslednje generacije:</w:t>
      </w:r>
    </w:p>
    <w:p w:rsidR="00F81169" w:rsidRPr="003836AE" w:rsidRDefault="00F81169" w:rsidP="003836AE">
      <w:pPr>
        <w:pStyle w:val="Odstavekseznama"/>
        <w:numPr>
          <w:ilvl w:val="0"/>
          <w:numId w:val="1"/>
        </w:numPr>
        <w:jc w:val="both"/>
        <w:rPr>
          <w:rFonts w:ascii="Arial" w:hAnsi="Arial" w:cs="Arial"/>
          <w:sz w:val="20"/>
          <w:szCs w:val="20"/>
        </w:rPr>
      </w:pPr>
      <w:hyperlink r:id="rId8" w:history="1">
        <w:r w:rsidRPr="003836AE">
          <w:rPr>
            <w:rStyle w:val="Hiperpovezava"/>
            <w:rFonts w:ascii="Arial" w:hAnsi="Arial" w:cs="Arial"/>
            <w:sz w:val="20"/>
            <w:szCs w:val="20"/>
          </w:rPr>
          <w:t>https://ec.europa.eu/inea/en/news-events/newsroom/eur-90-million-available-horizon-2020-new-next-generation-batteries-projects</w:t>
        </w:r>
      </w:hyperlink>
    </w:p>
    <w:p w:rsidR="00F81169" w:rsidRPr="003836AE" w:rsidRDefault="00F81169" w:rsidP="003836AE">
      <w:pPr>
        <w:pStyle w:val="Odstavekseznama"/>
        <w:numPr>
          <w:ilvl w:val="0"/>
          <w:numId w:val="1"/>
        </w:numPr>
        <w:jc w:val="both"/>
        <w:rPr>
          <w:rFonts w:ascii="Arial" w:hAnsi="Arial" w:cs="Arial"/>
          <w:sz w:val="20"/>
          <w:szCs w:val="20"/>
        </w:rPr>
      </w:pPr>
      <w:r w:rsidRPr="003836AE">
        <w:rPr>
          <w:rFonts w:ascii="Arial" w:hAnsi="Arial" w:cs="Arial"/>
          <w:sz w:val="20"/>
          <w:szCs w:val="20"/>
        </w:rPr>
        <w:t>Razpisi za energetske projekte:</w:t>
      </w:r>
    </w:p>
    <w:p w:rsidR="00F81169" w:rsidRPr="003836AE" w:rsidRDefault="00F81169" w:rsidP="003836AE">
      <w:pPr>
        <w:pStyle w:val="Odstavekseznama"/>
        <w:numPr>
          <w:ilvl w:val="0"/>
          <w:numId w:val="1"/>
        </w:numPr>
        <w:jc w:val="both"/>
        <w:rPr>
          <w:rFonts w:ascii="Arial" w:hAnsi="Arial" w:cs="Arial"/>
          <w:sz w:val="20"/>
          <w:szCs w:val="20"/>
        </w:rPr>
      </w:pPr>
      <w:hyperlink r:id="rId9" w:history="1">
        <w:r w:rsidRPr="003836AE">
          <w:rPr>
            <w:rStyle w:val="Hiperpovezava"/>
            <w:rFonts w:ascii="Arial" w:hAnsi="Arial" w:cs="Arial"/>
            <w:sz w:val="20"/>
            <w:szCs w:val="20"/>
          </w:rPr>
          <w:t>https://ec.europa.eu/inea/en/news-events/newsroom/eur-83-million-available-horizon-2020-energy-projects</w:t>
        </w:r>
      </w:hyperlink>
    </w:p>
    <w:p w:rsidR="00F81169" w:rsidRPr="003836AE" w:rsidRDefault="00F81169" w:rsidP="003836AE">
      <w:pPr>
        <w:pStyle w:val="Odstavekseznama"/>
        <w:numPr>
          <w:ilvl w:val="0"/>
          <w:numId w:val="1"/>
        </w:numPr>
        <w:jc w:val="both"/>
        <w:rPr>
          <w:rFonts w:ascii="Arial" w:hAnsi="Arial" w:cs="Arial"/>
          <w:sz w:val="20"/>
          <w:szCs w:val="20"/>
        </w:rPr>
      </w:pPr>
      <w:r w:rsidRPr="003836AE">
        <w:rPr>
          <w:rFonts w:ascii="Arial" w:hAnsi="Arial" w:cs="Arial"/>
          <w:sz w:val="20"/>
          <w:szCs w:val="20"/>
        </w:rPr>
        <w:lastRenderedPageBreak/>
        <w:t>Spletna stran z informacijami in posnetki informativnega dneva za pripravljavce energetskih projektov:</w:t>
      </w:r>
    </w:p>
    <w:p w:rsidR="00F81169" w:rsidRPr="003836AE" w:rsidRDefault="00F81169" w:rsidP="003836AE">
      <w:pPr>
        <w:pStyle w:val="Odstavekseznama"/>
        <w:numPr>
          <w:ilvl w:val="0"/>
          <w:numId w:val="1"/>
        </w:numPr>
        <w:jc w:val="both"/>
        <w:rPr>
          <w:rFonts w:ascii="Arial" w:hAnsi="Arial" w:cs="Arial"/>
          <w:sz w:val="20"/>
          <w:szCs w:val="20"/>
        </w:rPr>
      </w:pPr>
      <w:hyperlink r:id="rId10" w:history="1">
        <w:r w:rsidRPr="003836AE">
          <w:rPr>
            <w:rStyle w:val="Hiperpovezava"/>
            <w:rFonts w:ascii="Arial" w:hAnsi="Arial" w:cs="Arial"/>
            <w:sz w:val="20"/>
            <w:szCs w:val="20"/>
          </w:rPr>
          <w:t>https://ec.europa.eu/inea/en/news-events/events/horizon-2020-energy-info-days</w:t>
        </w:r>
      </w:hyperlink>
      <w:r w:rsidRPr="003836AE">
        <w:rPr>
          <w:rFonts w:ascii="Arial" w:hAnsi="Arial" w:cs="Arial"/>
          <w:sz w:val="20"/>
          <w:szCs w:val="20"/>
        </w:rPr>
        <w:t xml:space="preserve"> </w:t>
      </w:r>
    </w:p>
    <w:p w:rsidR="00F81169" w:rsidRPr="003836AE" w:rsidRDefault="00F81169" w:rsidP="003836AE">
      <w:pPr>
        <w:pStyle w:val="Odstavekseznama"/>
        <w:numPr>
          <w:ilvl w:val="0"/>
          <w:numId w:val="1"/>
        </w:numPr>
        <w:jc w:val="both"/>
        <w:rPr>
          <w:rFonts w:ascii="Arial" w:hAnsi="Arial" w:cs="Arial"/>
          <w:sz w:val="20"/>
          <w:szCs w:val="20"/>
        </w:rPr>
      </w:pPr>
      <w:r w:rsidRPr="003836AE">
        <w:rPr>
          <w:rFonts w:ascii="Arial" w:hAnsi="Arial" w:cs="Arial"/>
          <w:sz w:val="20"/>
          <w:szCs w:val="20"/>
        </w:rPr>
        <w:t>Spletna stran z informacijami in posnetki informativnega dneva za pripravljavce projektov s področja transporta, mobilnosti in baterij:</w:t>
      </w:r>
    </w:p>
    <w:p w:rsidR="00F81169" w:rsidRPr="003836AE" w:rsidRDefault="00F81169" w:rsidP="003836AE">
      <w:pPr>
        <w:pStyle w:val="Odstavekseznama"/>
        <w:numPr>
          <w:ilvl w:val="0"/>
          <w:numId w:val="1"/>
        </w:numPr>
        <w:jc w:val="both"/>
        <w:rPr>
          <w:rFonts w:ascii="Arial" w:hAnsi="Arial" w:cs="Arial"/>
          <w:sz w:val="20"/>
          <w:szCs w:val="20"/>
        </w:rPr>
      </w:pPr>
      <w:hyperlink r:id="rId11" w:history="1">
        <w:r w:rsidRPr="003836AE">
          <w:rPr>
            <w:rStyle w:val="Hiperpovezava"/>
            <w:rFonts w:ascii="Arial" w:hAnsi="Arial" w:cs="Arial"/>
            <w:sz w:val="20"/>
            <w:szCs w:val="20"/>
          </w:rPr>
          <w:t>https://ec.europa.eu/inea/en/news-events/events/horizon-2020-transport-info-day-0</w:t>
        </w:r>
      </w:hyperlink>
    </w:p>
    <w:p w:rsidR="00F81169" w:rsidRPr="003836AE" w:rsidRDefault="003836AE" w:rsidP="003836AE">
      <w:pPr>
        <w:spacing w:after="0"/>
        <w:jc w:val="both"/>
        <w:rPr>
          <w:rFonts w:ascii="Arial" w:hAnsi="Arial" w:cs="Arial"/>
          <w:sz w:val="20"/>
          <w:szCs w:val="20"/>
        </w:rPr>
      </w:pPr>
      <w:r w:rsidRPr="003836AE">
        <w:rPr>
          <w:rFonts w:ascii="Arial" w:hAnsi="Arial" w:cs="Arial"/>
          <w:sz w:val="20"/>
          <w:szCs w:val="20"/>
        </w:rPr>
        <w:t>Pripravila:</w:t>
      </w:r>
    </w:p>
    <w:p w:rsidR="003836AE" w:rsidRPr="003836AE" w:rsidRDefault="003836AE" w:rsidP="003836AE">
      <w:pPr>
        <w:spacing w:after="0"/>
        <w:jc w:val="both"/>
        <w:rPr>
          <w:rFonts w:ascii="Arial" w:hAnsi="Arial" w:cs="Arial"/>
          <w:sz w:val="20"/>
          <w:szCs w:val="20"/>
        </w:rPr>
      </w:pPr>
      <w:r w:rsidRPr="003836AE">
        <w:rPr>
          <w:rFonts w:ascii="Arial" w:hAnsi="Arial" w:cs="Arial"/>
          <w:sz w:val="20"/>
          <w:szCs w:val="20"/>
        </w:rPr>
        <w:t>Darja Kocbek</w:t>
      </w:r>
    </w:p>
    <w:p w:rsidR="00F81169" w:rsidRDefault="00F81169" w:rsidP="003836AE">
      <w:pPr>
        <w:spacing w:after="0"/>
      </w:pPr>
    </w:p>
    <w:sectPr w:rsidR="00F81169" w:rsidSect="009865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B1511"/>
    <w:multiLevelType w:val="hybridMultilevel"/>
    <w:tmpl w:val="D8EC5D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0C7A"/>
    <w:rsid w:val="00197CF6"/>
    <w:rsid w:val="003836AE"/>
    <w:rsid w:val="007E7735"/>
    <w:rsid w:val="009865F2"/>
    <w:rsid w:val="00D57BA7"/>
    <w:rsid w:val="00F81169"/>
    <w:rsid w:val="00F90C7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865F2"/>
  </w:style>
  <w:style w:type="paragraph" w:styleId="Naslov2">
    <w:name w:val="heading 2"/>
    <w:basedOn w:val="Navaden"/>
    <w:next w:val="Navaden"/>
    <w:link w:val="Naslov2Znak"/>
    <w:uiPriority w:val="9"/>
    <w:semiHidden/>
    <w:unhideWhenUsed/>
    <w:qFormat/>
    <w:rsid w:val="00D57B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1169"/>
    <w:rPr>
      <w:color w:val="0000FF" w:themeColor="hyperlink"/>
      <w:u w:val="single"/>
    </w:rPr>
  </w:style>
  <w:style w:type="paragraph" w:styleId="Odstavekseznama">
    <w:name w:val="List Paragraph"/>
    <w:basedOn w:val="Navaden"/>
    <w:uiPriority w:val="34"/>
    <w:qFormat/>
    <w:rsid w:val="003836AE"/>
    <w:pPr>
      <w:ind w:left="720"/>
      <w:contextualSpacing/>
    </w:pPr>
  </w:style>
  <w:style w:type="character" w:customStyle="1" w:styleId="Naslov2Znak">
    <w:name w:val="Naslov 2 Znak"/>
    <w:basedOn w:val="Privzetapisavaodstavka"/>
    <w:link w:val="Naslov2"/>
    <w:uiPriority w:val="9"/>
    <w:semiHidden/>
    <w:rsid w:val="00D57BA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57BA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57B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ea/en/news-events/newsroom/eur-90-million-available-horizon-2020-new-next-generation-batteries-projec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inea/en/news-events/newsroom/eur-105-million-available-horizon-2020-transport-projec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ea/en/news-events/newsroom/eur-99-million-available-horizon-2020-mobility-growth-projects" TargetMode="External"/><Relationship Id="rId11" Type="http://schemas.openxmlformats.org/officeDocument/2006/relationships/hyperlink" Target="https://ec.europa.eu/inea/en/news-events/events/horizon-2020-transport-info-day-0" TargetMode="External"/><Relationship Id="rId5" Type="http://schemas.openxmlformats.org/officeDocument/2006/relationships/image" Target="media/image1.png"/><Relationship Id="rId10" Type="http://schemas.openxmlformats.org/officeDocument/2006/relationships/hyperlink" Target="https://ec.europa.eu/inea/en/news-events/events/horizon-2020-energy-info-days" TargetMode="External"/><Relationship Id="rId4" Type="http://schemas.openxmlformats.org/officeDocument/2006/relationships/webSettings" Target="webSettings.xml"/><Relationship Id="rId9" Type="http://schemas.openxmlformats.org/officeDocument/2006/relationships/hyperlink" Target="https://ec.europa.eu/inea/en/news-events/newsroom/eur-83-million-available-horizon-2020-energy-project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472</Words>
  <Characters>2693</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2019-12-04T18:35:00Z</dcterms:created>
  <dcterms:modified xsi:type="dcterms:W3CDTF">2019-12-04T19:26:00Z</dcterms:modified>
</cp:coreProperties>
</file>