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E7" w:rsidRPr="00467345" w:rsidRDefault="00443DE7" w:rsidP="00443DE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DE7" w:rsidRDefault="00443DE7" w:rsidP="00443DE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43DE7" w:rsidRPr="00083714" w:rsidRDefault="00443DE7" w:rsidP="00443DE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443DE7" w:rsidRPr="00083714" w:rsidRDefault="00443DE7" w:rsidP="00443DE7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443DE7" w:rsidRDefault="00443DE7" w:rsidP="00443DE7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443DE7" w:rsidRDefault="00443DE7" w:rsidP="00443DE7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183 </w:t>
      </w:r>
      <w:r w:rsidRPr="00083714">
        <w:rPr>
          <w:b/>
        </w:rPr>
        <w:t>– 20</w:t>
      </w:r>
      <w:r>
        <w:rPr>
          <w:b/>
        </w:rPr>
        <w:t>22</w:t>
      </w:r>
    </w:p>
    <w:p w:rsidR="00443DE7" w:rsidRDefault="00443DE7" w:rsidP="00443DE7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28. november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43DE7" w:rsidRPr="00995933" w:rsidRDefault="00443DE7" w:rsidP="00443DE7">
      <w:pPr>
        <w:tabs>
          <w:tab w:val="left" w:pos="3120"/>
        </w:tabs>
        <w:spacing w:after="0"/>
        <w:jc w:val="center"/>
        <w:rPr>
          <w:b/>
        </w:rPr>
      </w:pPr>
    </w:p>
    <w:p w:rsidR="00316603" w:rsidRDefault="00443DE7" w:rsidP="00443DE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sprejela predlog akta o </w:t>
      </w:r>
      <w:proofErr w:type="spellStart"/>
      <w:r>
        <w:rPr>
          <w:b/>
          <w:color w:val="993300"/>
          <w:sz w:val="32"/>
          <w:szCs w:val="32"/>
        </w:rPr>
        <w:t>interoperabilni</w:t>
      </w:r>
      <w:proofErr w:type="spellEnd"/>
      <w:r>
        <w:rPr>
          <w:b/>
          <w:color w:val="993300"/>
          <w:sz w:val="32"/>
          <w:szCs w:val="32"/>
        </w:rPr>
        <w:t xml:space="preserve"> Evropi</w:t>
      </w:r>
    </w:p>
    <w:p w:rsidR="00C81224" w:rsidRPr="00956BEF" w:rsidRDefault="00C81224" w:rsidP="00956BEF">
      <w:pPr>
        <w:jc w:val="both"/>
        <w:rPr>
          <w:rFonts w:ascii="Arial" w:hAnsi="Arial" w:cs="Arial"/>
          <w:b/>
          <w:i/>
        </w:rPr>
      </w:pPr>
      <w:r w:rsidRPr="00956BEF">
        <w:rPr>
          <w:rFonts w:ascii="Arial" w:hAnsi="Arial" w:cs="Arial"/>
          <w:b/>
          <w:i/>
        </w:rPr>
        <w:t xml:space="preserve">Evropska komisija je sprejela predlog akta o </w:t>
      </w:r>
      <w:proofErr w:type="spellStart"/>
      <w:r w:rsidRPr="00956BEF">
        <w:rPr>
          <w:rFonts w:ascii="Arial" w:hAnsi="Arial" w:cs="Arial"/>
          <w:b/>
          <w:i/>
        </w:rPr>
        <w:t>interoperabilni</w:t>
      </w:r>
      <w:proofErr w:type="spellEnd"/>
      <w:r w:rsidRPr="00956BEF">
        <w:rPr>
          <w:rFonts w:ascii="Arial" w:hAnsi="Arial" w:cs="Arial"/>
          <w:b/>
          <w:i/>
        </w:rPr>
        <w:t xml:space="preserve"> Evropi in spremno sporočilo za okrepitev čezmejne </w:t>
      </w:r>
      <w:proofErr w:type="spellStart"/>
      <w:r w:rsidRPr="00956BEF">
        <w:rPr>
          <w:rFonts w:ascii="Arial" w:hAnsi="Arial" w:cs="Arial"/>
          <w:b/>
          <w:i/>
        </w:rPr>
        <w:t>interoperabilnosti</w:t>
      </w:r>
      <w:proofErr w:type="spellEnd"/>
      <w:r w:rsidRPr="00956BEF">
        <w:rPr>
          <w:rFonts w:ascii="Arial" w:hAnsi="Arial" w:cs="Arial"/>
          <w:b/>
          <w:i/>
        </w:rPr>
        <w:t xml:space="preserve"> in sodelovanja v javnem sektorju po vsej EU.  Cilj akta je podpreti vzpostavitev mreže suverenih in medsebojno povezanih digitalnih javnih uprav ter pripomoči k pospešitvi digitalne preobrazbe javnega sektorja v EU. Glavni instrument, prek katerega je predvideno financiranje izvajanja Akta za </w:t>
      </w:r>
      <w:proofErr w:type="spellStart"/>
      <w:r w:rsidRPr="00956BEF">
        <w:rPr>
          <w:rFonts w:ascii="Arial" w:hAnsi="Arial" w:cs="Arial"/>
          <w:b/>
          <w:i/>
        </w:rPr>
        <w:t>interoperabilno</w:t>
      </w:r>
      <w:proofErr w:type="spellEnd"/>
      <w:r w:rsidRPr="00956BEF">
        <w:rPr>
          <w:rFonts w:ascii="Arial" w:hAnsi="Arial" w:cs="Arial"/>
          <w:b/>
          <w:i/>
        </w:rPr>
        <w:t xml:space="preserve"> Evropo, je program Digitalna Evropa. </w:t>
      </w:r>
    </w:p>
    <w:p w:rsidR="00443DE7" w:rsidRDefault="00C81224" w:rsidP="00956BEF">
      <w:pPr>
        <w:jc w:val="both"/>
        <w:rPr>
          <w:rFonts w:ascii="Arial" w:hAnsi="Arial" w:cs="Arial"/>
          <w:sz w:val="20"/>
          <w:szCs w:val="20"/>
        </w:rPr>
      </w:pPr>
      <w:r w:rsidRPr="00956BEF">
        <w:rPr>
          <w:rFonts w:ascii="Arial" w:hAnsi="Arial" w:cs="Arial"/>
          <w:sz w:val="20"/>
          <w:szCs w:val="20"/>
        </w:rPr>
        <w:t xml:space="preserve">V aktu je predvidena uvedba okvirja za sodelovanje javnih uprav v EU, ki naj bi državam pomagal vzpostaviti varno čezmejno izmenjavo podatkov in se dogovoriti o skupnih digitalnih rešitvah, kot so odprtokodna programska oprema, smernice, kontrolni seznami, okviri in orodja informacijske tehnologije. </w:t>
      </w:r>
    </w:p>
    <w:p w:rsidR="00DD52C0" w:rsidRPr="00956BEF" w:rsidRDefault="00C81224" w:rsidP="00956BEF">
      <w:pPr>
        <w:jc w:val="both"/>
        <w:rPr>
          <w:rFonts w:ascii="Arial" w:hAnsi="Arial" w:cs="Arial"/>
          <w:b/>
          <w:sz w:val="20"/>
          <w:szCs w:val="20"/>
        </w:rPr>
      </w:pPr>
      <w:r w:rsidRPr="00956BEF">
        <w:rPr>
          <w:rFonts w:ascii="Arial" w:hAnsi="Arial" w:cs="Arial"/>
          <w:b/>
          <w:sz w:val="20"/>
          <w:szCs w:val="20"/>
        </w:rPr>
        <w:t>Tabela 1: Dejavnosti, ki jih predvideva akt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C81224" w:rsidRPr="00956BEF" w:rsidTr="00C81224">
        <w:tc>
          <w:tcPr>
            <w:tcW w:w="4606" w:type="dxa"/>
          </w:tcPr>
          <w:p w:rsidR="00C81224" w:rsidRPr="00956BEF" w:rsidRDefault="00C81224" w:rsidP="00956B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BEF">
              <w:rPr>
                <w:rFonts w:ascii="Arial" w:hAnsi="Arial" w:cs="Arial"/>
                <w:b/>
                <w:sz w:val="20"/>
                <w:szCs w:val="20"/>
              </w:rPr>
              <w:t>Dejavnost</w:t>
            </w:r>
          </w:p>
        </w:tc>
        <w:tc>
          <w:tcPr>
            <w:tcW w:w="4606" w:type="dxa"/>
          </w:tcPr>
          <w:p w:rsidR="00C81224" w:rsidRPr="00956BEF" w:rsidRDefault="00C81224" w:rsidP="00956B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BEF">
              <w:rPr>
                <w:rFonts w:ascii="Arial" w:hAnsi="Arial" w:cs="Arial"/>
                <w:b/>
                <w:sz w:val="20"/>
                <w:szCs w:val="20"/>
              </w:rPr>
              <w:t>Kratek opis</w:t>
            </w:r>
          </w:p>
        </w:tc>
      </w:tr>
      <w:tr w:rsidR="00C81224" w:rsidRPr="00956BEF" w:rsidTr="00C81224">
        <w:tc>
          <w:tcPr>
            <w:tcW w:w="4606" w:type="dxa"/>
          </w:tcPr>
          <w:p w:rsidR="00C81224" w:rsidRPr="00956BEF" w:rsidRDefault="00C81224" w:rsidP="00956B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BEF">
              <w:rPr>
                <w:rFonts w:ascii="Arial" w:hAnsi="Arial" w:cs="Arial"/>
                <w:b/>
                <w:sz w:val="20"/>
                <w:szCs w:val="20"/>
              </w:rPr>
              <w:t>Strukturirano sodelovanje na ravni EU</w:t>
            </w:r>
          </w:p>
        </w:tc>
        <w:tc>
          <w:tcPr>
            <w:tcW w:w="4606" w:type="dxa"/>
          </w:tcPr>
          <w:p w:rsidR="00C81224" w:rsidRPr="00956BEF" w:rsidRDefault="00C81224" w:rsidP="00956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BEF">
              <w:rPr>
                <w:rFonts w:ascii="Arial" w:hAnsi="Arial" w:cs="Arial"/>
                <w:sz w:val="20"/>
                <w:szCs w:val="20"/>
              </w:rPr>
              <w:t>V njegovem okviru je predvideno</w:t>
            </w:r>
            <w:r w:rsidR="00E037E4" w:rsidRPr="00956BEF">
              <w:rPr>
                <w:rFonts w:ascii="Arial" w:hAnsi="Arial" w:cs="Arial"/>
                <w:sz w:val="20"/>
                <w:szCs w:val="20"/>
              </w:rPr>
              <w:t xml:space="preserve"> povezovanje </w:t>
            </w:r>
            <w:r w:rsidRPr="00956BEF">
              <w:rPr>
                <w:rFonts w:ascii="Arial" w:hAnsi="Arial" w:cs="Arial"/>
                <w:sz w:val="20"/>
                <w:szCs w:val="20"/>
              </w:rPr>
              <w:t xml:space="preserve"> javn</w:t>
            </w:r>
            <w:r w:rsidR="00E037E4" w:rsidRPr="00956BEF">
              <w:rPr>
                <w:rFonts w:ascii="Arial" w:hAnsi="Arial" w:cs="Arial"/>
                <w:sz w:val="20"/>
                <w:szCs w:val="20"/>
              </w:rPr>
              <w:t>ih uprav</w:t>
            </w:r>
            <w:r w:rsidRPr="00956BEF">
              <w:rPr>
                <w:rFonts w:ascii="Arial" w:hAnsi="Arial" w:cs="Arial"/>
                <w:sz w:val="20"/>
                <w:szCs w:val="20"/>
              </w:rPr>
              <w:t xml:space="preserve"> ob podpori javnih in zasebnih akterjev v okviru projektov, ki so v solastništvu držav članic ter regij in mest</w:t>
            </w:r>
          </w:p>
        </w:tc>
      </w:tr>
      <w:tr w:rsidR="00C81224" w:rsidRPr="00956BEF" w:rsidTr="00C81224">
        <w:tc>
          <w:tcPr>
            <w:tcW w:w="4606" w:type="dxa"/>
          </w:tcPr>
          <w:p w:rsidR="00C81224" w:rsidRPr="00956BEF" w:rsidRDefault="00E037E4" w:rsidP="00956B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BEF">
              <w:rPr>
                <w:rFonts w:ascii="Arial" w:hAnsi="Arial" w:cs="Arial"/>
                <w:b/>
                <w:sz w:val="20"/>
                <w:szCs w:val="20"/>
              </w:rPr>
              <w:t xml:space="preserve">Ocenjevanje </w:t>
            </w:r>
          </w:p>
        </w:tc>
        <w:tc>
          <w:tcPr>
            <w:tcW w:w="4606" w:type="dxa"/>
          </w:tcPr>
          <w:p w:rsidR="00C81224" w:rsidRPr="00956BEF" w:rsidRDefault="00E037E4" w:rsidP="00956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BEF">
              <w:rPr>
                <w:rFonts w:ascii="Arial" w:hAnsi="Arial" w:cs="Arial"/>
                <w:sz w:val="20"/>
                <w:szCs w:val="20"/>
              </w:rPr>
              <w:t xml:space="preserve">Obvezno ocenjevanje vpliva sprememb sistemov informacijske tehnologije na čezmejno </w:t>
            </w:r>
            <w:proofErr w:type="spellStart"/>
            <w:r w:rsidRPr="00956BEF">
              <w:rPr>
                <w:rFonts w:ascii="Arial" w:hAnsi="Arial" w:cs="Arial"/>
                <w:sz w:val="20"/>
                <w:szCs w:val="20"/>
              </w:rPr>
              <w:t>interoperabilnost</w:t>
            </w:r>
            <w:proofErr w:type="spellEnd"/>
            <w:r w:rsidRPr="00956BEF">
              <w:rPr>
                <w:rFonts w:ascii="Arial" w:hAnsi="Arial" w:cs="Arial"/>
                <w:sz w:val="20"/>
                <w:szCs w:val="20"/>
              </w:rPr>
              <w:t xml:space="preserve"> v EU</w:t>
            </w:r>
          </w:p>
        </w:tc>
      </w:tr>
      <w:tr w:rsidR="00C81224" w:rsidRPr="00956BEF" w:rsidTr="00C81224">
        <w:tc>
          <w:tcPr>
            <w:tcW w:w="4606" w:type="dxa"/>
          </w:tcPr>
          <w:p w:rsidR="00C81224" w:rsidRPr="00956BEF" w:rsidRDefault="00E037E4" w:rsidP="00956B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BEF">
              <w:rPr>
                <w:rFonts w:ascii="Arial" w:hAnsi="Arial" w:cs="Arial"/>
                <w:b/>
                <w:sz w:val="20"/>
                <w:szCs w:val="20"/>
              </w:rPr>
              <w:t>Izmenjava in ponovna uporaba rešitev</w:t>
            </w:r>
          </w:p>
        </w:tc>
        <w:tc>
          <w:tcPr>
            <w:tcW w:w="4606" w:type="dxa"/>
          </w:tcPr>
          <w:p w:rsidR="00C81224" w:rsidRPr="00956BEF" w:rsidRDefault="00E037E4" w:rsidP="00956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BEF">
              <w:rPr>
                <w:rFonts w:ascii="Arial" w:hAnsi="Arial" w:cs="Arial"/>
                <w:sz w:val="20"/>
                <w:szCs w:val="20"/>
              </w:rPr>
              <w:t xml:space="preserve">Portal </w:t>
            </w:r>
            <w:proofErr w:type="spellStart"/>
            <w:r w:rsidRPr="00956BEF">
              <w:rPr>
                <w:rFonts w:ascii="Arial" w:hAnsi="Arial" w:cs="Arial"/>
                <w:sz w:val="20"/>
                <w:szCs w:val="20"/>
              </w:rPr>
              <w:t>interoperabilne</w:t>
            </w:r>
            <w:proofErr w:type="spellEnd"/>
            <w:r w:rsidRPr="00956BEF">
              <w:rPr>
                <w:rFonts w:ascii="Arial" w:hAnsi="Arial" w:cs="Arial"/>
                <w:sz w:val="20"/>
                <w:szCs w:val="20"/>
              </w:rPr>
              <w:t xml:space="preserve"> Evrope je predviden kot enotna točka za rešitve in sodelovanje skupnosti</w:t>
            </w:r>
          </w:p>
        </w:tc>
      </w:tr>
      <w:tr w:rsidR="00C81224" w:rsidRPr="00956BEF" w:rsidTr="00C81224">
        <w:tc>
          <w:tcPr>
            <w:tcW w:w="4606" w:type="dxa"/>
          </w:tcPr>
          <w:p w:rsidR="00C81224" w:rsidRPr="00956BEF" w:rsidRDefault="00E037E4" w:rsidP="00956B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BEF">
              <w:rPr>
                <w:rFonts w:ascii="Arial" w:hAnsi="Arial" w:cs="Arial"/>
                <w:b/>
                <w:sz w:val="20"/>
                <w:szCs w:val="20"/>
              </w:rPr>
              <w:t>Inovacijski in podporni ukrepi</w:t>
            </w:r>
          </w:p>
        </w:tc>
        <w:tc>
          <w:tcPr>
            <w:tcW w:w="4606" w:type="dxa"/>
          </w:tcPr>
          <w:p w:rsidR="00C81224" w:rsidRPr="00956BEF" w:rsidRDefault="00E037E4" w:rsidP="00443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BEF">
              <w:rPr>
                <w:rFonts w:ascii="Arial" w:hAnsi="Arial" w:cs="Arial"/>
                <w:sz w:val="20"/>
                <w:szCs w:val="20"/>
              </w:rPr>
              <w:t xml:space="preserve">Predvideni so </w:t>
            </w:r>
            <w:proofErr w:type="spellStart"/>
            <w:r w:rsidRPr="00956BEF">
              <w:rPr>
                <w:rFonts w:ascii="Arial" w:hAnsi="Arial" w:cs="Arial"/>
                <w:sz w:val="20"/>
                <w:szCs w:val="20"/>
              </w:rPr>
              <w:t>regulativnimi</w:t>
            </w:r>
            <w:proofErr w:type="spellEnd"/>
            <w:r w:rsidRPr="00956BEF">
              <w:rPr>
                <w:rFonts w:ascii="Arial" w:hAnsi="Arial" w:cs="Arial"/>
                <w:sz w:val="20"/>
                <w:szCs w:val="20"/>
              </w:rPr>
              <w:t xml:space="preserve"> peskovniki za eksperimentiranje s politikami</w:t>
            </w:r>
            <w:r w:rsidR="00443DE7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956BEF">
              <w:rPr>
                <w:rFonts w:ascii="Arial" w:hAnsi="Arial" w:cs="Arial"/>
                <w:sz w:val="20"/>
                <w:szCs w:val="20"/>
              </w:rPr>
              <w:t xml:space="preserve"> projekti </w:t>
            </w:r>
            <w:proofErr w:type="spellStart"/>
            <w:r w:rsidRPr="00956BEF">
              <w:rPr>
                <w:rFonts w:ascii="Arial" w:hAnsi="Arial" w:cs="Arial"/>
                <w:sz w:val="20"/>
                <w:szCs w:val="20"/>
              </w:rPr>
              <w:t>GovTech</w:t>
            </w:r>
            <w:proofErr w:type="spellEnd"/>
            <w:r w:rsidRPr="00956BEF">
              <w:rPr>
                <w:rFonts w:ascii="Arial" w:hAnsi="Arial" w:cs="Arial"/>
                <w:sz w:val="20"/>
                <w:szCs w:val="20"/>
              </w:rPr>
              <w:t xml:space="preserve"> za razvoj in razširjanje rešitev za ponovno uporabo ter podporo pri usposabljanju</w:t>
            </w:r>
          </w:p>
        </w:tc>
      </w:tr>
    </w:tbl>
    <w:p w:rsidR="00C81224" w:rsidRPr="00956BEF" w:rsidRDefault="00E037E4" w:rsidP="00956BEF">
      <w:pPr>
        <w:jc w:val="both"/>
        <w:rPr>
          <w:rFonts w:ascii="Arial" w:hAnsi="Arial" w:cs="Arial"/>
          <w:sz w:val="20"/>
          <w:szCs w:val="20"/>
        </w:rPr>
      </w:pPr>
      <w:r w:rsidRPr="00956BEF">
        <w:rPr>
          <w:rFonts w:ascii="Arial" w:hAnsi="Arial" w:cs="Arial"/>
          <w:sz w:val="20"/>
          <w:szCs w:val="20"/>
        </w:rPr>
        <w:t>Vir: Evropska komisija</w:t>
      </w:r>
    </w:p>
    <w:p w:rsidR="00E037E4" w:rsidRPr="00956BEF" w:rsidRDefault="00E037E4" w:rsidP="00956BEF">
      <w:pPr>
        <w:jc w:val="both"/>
        <w:rPr>
          <w:rFonts w:ascii="Arial" w:hAnsi="Arial" w:cs="Arial"/>
          <w:b/>
          <w:sz w:val="20"/>
          <w:szCs w:val="20"/>
        </w:rPr>
      </w:pPr>
      <w:r w:rsidRPr="00956BEF">
        <w:rPr>
          <w:rFonts w:ascii="Arial" w:hAnsi="Arial" w:cs="Arial"/>
          <w:b/>
          <w:sz w:val="20"/>
          <w:szCs w:val="20"/>
        </w:rPr>
        <w:t>Koristne informacije:</w:t>
      </w:r>
    </w:p>
    <w:p w:rsidR="00E037E4" w:rsidRPr="00956BEF" w:rsidRDefault="006D48AC" w:rsidP="00956B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6BEF">
        <w:rPr>
          <w:rFonts w:ascii="Arial" w:hAnsi="Arial" w:cs="Arial"/>
          <w:sz w:val="20"/>
          <w:szCs w:val="20"/>
        </w:rPr>
        <w:t>Predlog akta:</w:t>
      </w:r>
    </w:p>
    <w:p w:rsidR="006D48AC" w:rsidRPr="00956BEF" w:rsidRDefault="006D48AC" w:rsidP="00956B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56BEF">
          <w:rPr>
            <w:rStyle w:val="Hiperpovezava"/>
            <w:rFonts w:ascii="Arial" w:hAnsi="Arial" w:cs="Arial"/>
            <w:sz w:val="20"/>
            <w:szCs w:val="20"/>
          </w:rPr>
          <w:t>https://ec.europa.eu/info/publications/interoperable-europe-act-proposal_sl</w:t>
        </w:r>
      </w:hyperlink>
    </w:p>
    <w:p w:rsidR="006D48AC" w:rsidRPr="00956BEF" w:rsidRDefault="006D48AC" w:rsidP="00956B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6BEF">
        <w:rPr>
          <w:rFonts w:ascii="Arial" w:hAnsi="Arial" w:cs="Arial"/>
          <w:sz w:val="20"/>
          <w:szCs w:val="20"/>
        </w:rPr>
        <w:t>Pripravila:</w:t>
      </w:r>
      <w:r w:rsidR="00443DE7">
        <w:rPr>
          <w:rFonts w:ascii="Arial" w:hAnsi="Arial" w:cs="Arial"/>
          <w:sz w:val="20"/>
          <w:szCs w:val="20"/>
        </w:rPr>
        <w:t xml:space="preserve"> </w:t>
      </w:r>
      <w:r w:rsidRPr="00956BEF">
        <w:rPr>
          <w:rFonts w:ascii="Arial" w:hAnsi="Arial" w:cs="Arial"/>
          <w:sz w:val="20"/>
          <w:szCs w:val="20"/>
        </w:rPr>
        <w:t>Darja Kocbek</w:t>
      </w:r>
    </w:p>
    <w:sectPr w:rsidR="006D48AC" w:rsidRPr="00956BEF" w:rsidSect="00DD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36B3"/>
    <w:multiLevelType w:val="hybridMultilevel"/>
    <w:tmpl w:val="70F4B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81224"/>
    <w:rsid w:val="00316603"/>
    <w:rsid w:val="00443DE7"/>
    <w:rsid w:val="006D48AC"/>
    <w:rsid w:val="00956BEF"/>
    <w:rsid w:val="00C81224"/>
    <w:rsid w:val="00DD52C0"/>
    <w:rsid w:val="00E0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52C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3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4829808586msonormal">
    <w:name w:val="yiv4829808586msonormal"/>
    <w:basedOn w:val="Navaden"/>
    <w:rsid w:val="00C8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C81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6D48A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56BE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43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interoperable-europe-act-proposal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2022-11-21T20:58:00Z</dcterms:created>
  <dcterms:modified xsi:type="dcterms:W3CDTF">2022-11-21T21:18:00Z</dcterms:modified>
</cp:coreProperties>
</file>