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ACF" w:rsidRDefault="004E1ACF" w:rsidP="004E1ACF">
      <w:pPr>
        <w:tabs>
          <w:tab w:val="left" w:pos="2520"/>
          <w:tab w:val="left" w:pos="2700"/>
          <w:tab w:val="left" w:pos="3120"/>
        </w:tabs>
        <w:jc w:val="center"/>
      </w:pPr>
      <w:r>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4E1ACF" w:rsidRPr="00465DEF" w:rsidRDefault="004E1ACF" w:rsidP="004E1ACF">
      <w:pPr>
        <w:pStyle w:val="Naslov2"/>
        <w:tabs>
          <w:tab w:val="left" w:pos="3120"/>
        </w:tabs>
        <w:jc w:val="center"/>
        <w:rPr>
          <w:rFonts w:ascii="Arial" w:hAnsi="Arial" w:cs="Arial"/>
          <w:b w:val="0"/>
          <w:bCs w:val="0"/>
          <w:i/>
          <w:iCs/>
          <w:sz w:val="22"/>
        </w:rPr>
      </w:pPr>
      <w:r w:rsidRPr="00465DEF">
        <w:rPr>
          <w:rFonts w:ascii="Arial" w:hAnsi="Arial" w:cs="Arial"/>
          <w:b w:val="0"/>
          <w:bCs w:val="0"/>
          <w:sz w:val="22"/>
        </w:rPr>
        <w:t>Slovensko gospodarsko in raziskovalno združenje, Bruselj</w:t>
      </w:r>
    </w:p>
    <w:p w:rsidR="004E1ACF" w:rsidRDefault="004E1ACF" w:rsidP="004E1ACF">
      <w:pPr>
        <w:pBdr>
          <w:bottom w:val="single" w:sz="6" w:space="1" w:color="auto"/>
        </w:pBdr>
        <w:tabs>
          <w:tab w:val="left" w:pos="3120"/>
        </w:tabs>
        <w:jc w:val="center"/>
        <w:rPr>
          <w:sz w:val="16"/>
          <w:szCs w:val="16"/>
        </w:rPr>
      </w:pPr>
    </w:p>
    <w:p w:rsidR="004E1ACF" w:rsidRPr="00866553" w:rsidRDefault="004E1ACF" w:rsidP="004E1ACF">
      <w:pPr>
        <w:tabs>
          <w:tab w:val="left" w:pos="3120"/>
        </w:tabs>
        <w:jc w:val="center"/>
        <w:rPr>
          <w:rFonts w:cs="Arial"/>
          <w:b/>
        </w:rPr>
      </w:pPr>
      <w:r w:rsidRPr="00866553">
        <w:rPr>
          <w:rFonts w:cs="Arial"/>
          <w:b/>
        </w:rPr>
        <w:t>Občasna informacija članom 1</w:t>
      </w:r>
      <w:r>
        <w:rPr>
          <w:rFonts w:cs="Arial"/>
          <w:b/>
        </w:rPr>
        <w:t>81</w:t>
      </w:r>
      <w:r w:rsidRPr="00866553">
        <w:rPr>
          <w:rFonts w:cs="Arial"/>
          <w:b/>
        </w:rPr>
        <w:t xml:space="preserve"> – 2016</w:t>
      </w:r>
    </w:p>
    <w:p w:rsidR="004E1ACF" w:rsidRPr="00465DEF" w:rsidRDefault="004E1ACF" w:rsidP="004E1ACF">
      <w:pPr>
        <w:tabs>
          <w:tab w:val="left" w:pos="3120"/>
        </w:tabs>
        <w:jc w:val="center"/>
        <w:rPr>
          <w:rFonts w:cs="Arial"/>
          <w:b/>
        </w:rPr>
      </w:pPr>
      <w:r>
        <w:rPr>
          <w:rFonts w:cs="Arial"/>
          <w:b/>
        </w:rPr>
        <w:t>19</w:t>
      </w:r>
      <w:r w:rsidRPr="00866553">
        <w:rPr>
          <w:rFonts w:cs="Arial"/>
          <w:b/>
        </w:rPr>
        <w:t>. december 2016</w:t>
      </w:r>
    </w:p>
    <w:p w:rsidR="0019188A" w:rsidRDefault="004E1ACF" w:rsidP="004E1ACF">
      <w:pPr>
        <w:jc w:val="center"/>
        <w:rPr>
          <w:rFonts w:ascii="Arial" w:hAnsi="Arial" w:cs="Arial"/>
          <w:b/>
          <w:i/>
        </w:rPr>
      </w:pPr>
      <w:r>
        <w:rPr>
          <w:rFonts w:ascii="Arial" w:hAnsi="Arial" w:cs="Arial"/>
          <w:b/>
          <w:color w:val="993300"/>
          <w:sz w:val="32"/>
          <w:szCs w:val="32"/>
        </w:rPr>
        <w:t>Evropski parlament je sprejel uredbo o vzpostavitvi okvira za izvajanje pristaniških storitev</w:t>
      </w:r>
    </w:p>
    <w:p w:rsidR="0019188A" w:rsidRPr="0019188A" w:rsidRDefault="0019188A" w:rsidP="0019188A">
      <w:pPr>
        <w:rPr>
          <w:rFonts w:ascii="Arial" w:hAnsi="Arial" w:cs="Arial"/>
          <w:b/>
          <w:i/>
        </w:rPr>
      </w:pPr>
      <w:r w:rsidRPr="0019188A">
        <w:rPr>
          <w:rFonts w:ascii="Arial" w:hAnsi="Arial" w:cs="Arial"/>
          <w:b/>
          <w:i/>
        </w:rPr>
        <w:t xml:space="preserve">Evropski parlament je sprejel uredbo o vzpostavitvi okvira za izvajanje pristaniških storitev in skupnih pravil o finančni preglednosti pristanišč.  Skladu z novo uredbo bodo morala pristanišča v svojem računovodskem sistemu jasno prikazati sredstva, ki jih dobijo bodisi neposredno od javnih organov (občine, regije, država) ali pa prek javnih podjetij ali javnih finančnih institucij. Glede pristojbin za storitve in uporabo infrastrukture pa uredba predpisuje, da jih je treba določati na pregleden, objektiven in </w:t>
      </w:r>
      <w:proofErr w:type="spellStart"/>
      <w:r w:rsidRPr="0019188A">
        <w:rPr>
          <w:rFonts w:ascii="Arial" w:hAnsi="Arial" w:cs="Arial"/>
          <w:b/>
          <w:i/>
        </w:rPr>
        <w:t>nediskriminatoren</w:t>
      </w:r>
      <w:proofErr w:type="spellEnd"/>
      <w:r w:rsidRPr="0019188A">
        <w:rPr>
          <w:rFonts w:ascii="Arial" w:hAnsi="Arial" w:cs="Arial"/>
          <w:b/>
          <w:i/>
        </w:rPr>
        <w:t xml:space="preserve"> način, ter morajo biti sorazmerne s stroškom opravljene storitve. </w:t>
      </w:r>
    </w:p>
    <w:p w:rsidR="0019188A" w:rsidRPr="0019188A" w:rsidRDefault="0019188A" w:rsidP="0019188A">
      <w:pPr>
        <w:rPr>
          <w:rFonts w:ascii="Arial" w:hAnsi="Arial" w:cs="Arial"/>
          <w:sz w:val="20"/>
          <w:szCs w:val="20"/>
        </w:rPr>
      </w:pPr>
      <w:r w:rsidRPr="0019188A">
        <w:rPr>
          <w:rFonts w:ascii="Arial" w:hAnsi="Arial" w:cs="Arial"/>
          <w:sz w:val="20"/>
          <w:szCs w:val="20"/>
        </w:rPr>
        <w:t xml:space="preserve">Države morajo vzpostaviti tudi učinkovit postopek za obravnavo pritožb. Izvajalci pristaniških storitev bodo morali zagotoviti redno usposabljanje zaposlenih, s poudarkom na zdravju in varstvu pri delu, predvsem glede sprememb, ki jih prinašajo tehnološke inovacije. Uredba ne predpisuje posebnega modela za upravljanje pomorskih pristanišč. </w:t>
      </w:r>
    </w:p>
    <w:p w:rsidR="0019188A" w:rsidRPr="0019188A" w:rsidRDefault="0019188A" w:rsidP="0019188A">
      <w:pPr>
        <w:rPr>
          <w:rFonts w:ascii="Arial" w:hAnsi="Arial" w:cs="Arial"/>
          <w:sz w:val="20"/>
          <w:szCs w:val="20"/>
        </w:rPr>
      </w:pPr>
      <w:r w:rsidRPr="0019188A">
        <w:rPr>
          <w:rFonts w:ascii="Arial" w:hAnsi="Arial" w:cs="Arial"/>
          <w:sz w:val="20"/>
          <w:szCs w:val="20"/>
        </w:rPr>
        <w:t xml:space="preserve">Postavlja pa pogoje, po katerih države določajo minimalne zahteve za ponudnike storitev, kot so vleka, privez, oskrbovanje z gorivom in zbiranje ladijskih odpadkov. Pristaniška uprava bo smela omejiti število izvajalcev storitev le v primerih, če se bodo lahko samo tako zagotovile varne, zaščitene ali okoljsko trajnostne pristaniške dejavnosti. </w:t>
      </w:r>
    </w:p>
    <w:p w:rsidR="0019188A" w:rsidRPr="0019188A" w:rsidRDefault="0019188A" w:rsidP="0019188A">
      <w:pPr>
        <w:rPr>
          <w:rFonts w:ascii="Arial" w:hAnsi="Arial" w:cs="Arial"/>
          <w:sz w:val="20"/>
          <w:szCs w:val="20"/>
        </w:rPr>
      </w:pPr>
      <w:r w:rsidRPr="0019188A">
        <w:rPr>
          <w:rFonts w:ascii="Arial" w:hAnsi="Arial" w:cs="Arial"/>
          <w:sz w:val="20"/>
          <w:szCs w:val="20"/>
        </w:rPr>
        <w:t>Skupna pravila o finančni preglednosti ter pristojbinah veljajo tudi za storitve ravnanja s tovorom in potniške potnike, ki so sicer izvzete iz okvira za izvajanje pristaniških storitev. Usklajeno besedilo predloga uredbe mora pred začetkom veljavnosti potrditi še Svet EU.</w:t>
      </w:r>
    </w:p>
    <w:p w:rsidR="0019188A" w:rsidRPr="0019188A" w:rsidRDefault="0019188A" w:rsidP="0019188A">
      <w:pPr>
        <w:rPr>
          <w:rFonts w:ascii="Arial" w:hAnsi="Arial" w:cs="Arial"/>
          <w:b/>
          <w:sz w:val="20"/>
          <w:szCs w:val="20"/>
        </w:rPr>
      </w:pPr>
      <w:r w:rsidRPr="0019188A">
        <w:rPr>
          <w:rFonts w:ascii="Arial" w:hAnsi="Arial" w:cs="Arial"/>
          <w:b/>
          <w:sz w:val="20"/>
          <w:szCs w:val="20"/>
        </w:rPr>
        <w:t>Koristne informacije:</w:t>
      </w:r>
    </w:p>
    <w:p w:rsidR="0019188A" w:rsidRPr="0019188A" w:rsidRDefault="0019188A" w:rsidP="0019188A">
      <w:pPr>
        <w:pStyle w:val="Odstavekseznama"/>
        <w:numPr>
          <w:ilvl w:val="0"/>
          <w:numId w:val="1"/>
        </w:numPr>
        <w:rPr>
          <w:rFonts w:ascii="Arial" w:hAnsi="Arial" w:cs="Arial"/>
          <w:sz w:val="20"/>
          <w:szCs w:val="20"/>
        </w:rPr>
      </w:pPr>
      <w:r w:rsidRPr="0019188A">
        <w:rPr>
          <w:rFonts w:ascii="Arial" w:hAnsi="Arial" w:cs="Arial"/>
          <w:sz w:val="20"/>
          <w:szCs w:val="20"/>
        </w:rPr>
        <w:t>Besedilo uredbe, ki ga je potrdil Evropski parlament:</w:t>
      </w:r>
    </w:p>
    <w:p w:rsidR="0019188A" w:rsidRPr="0019188A" w:rsidRDefault="0019188A" w:rsidP="0019188A">
      <w:pPr>
        <w:pStyle w:val="Odstavekseznama"/>
        <w:numPr>
          <w:ilvl w:val="0"/>
          <w:numId w:val="1"/>
        </w:numPr>
        <w:rPr>
          <w:rFonts w:ascii="Arial" w:hAnsi="Arial" w:cs="Arial"/>
          <w:sz w:val="20"/>
          <w:szCs w:val="20"/>
        </w:rPr>
      </w:pPr>
      <w:hyperlink r:id="rId6" w:history="1">
        <w:r w:rsidRPr="0019188A">
          <w:rPr>
            <w:rStyle w:val="Hiperpovezava"/>
            <w:rFonts w:ascii="Arial" w:hAnsi="Arial" w:cs="Arial"/>
            <w:sz w:val="20"/>
            <w:szCs w:val="20"/>
          </w:rPr>
          <w:t>http://www.europarl.europa.eu/sides/getDoc.do?pubRef=-//EP//TEXT+TA+P8-TA-2016-0499+0+DOC+XML+V0//SL&amp;language=SL</w:t>
        </w:r>
      </w:hyperlink>
    </w:p>
    <w:p w:rsidR="0019188A" w:rsidRPr="0019188A" w:rsidRDefault="0019188A" w:rsidP="0019188A">
      <w:pPr>
        <w:rPr>
          <w:rFonts w:ascii="Arial" w:hAnsi="Arial" w:cs="Arial"/>
          <w:sz w:val="20"/>
          <w:szCs w:val="20"/>
        </w:rPr>
      </w:pPr>
      <w:r w:rsidRPr="0019188A">
        <w:rPr>
          <w:rFonts w:ascii="Arial" w:hAnsi="Arial" w:cs="Arial"/>
          <w:sz w:val="20"/>
          <w:szCs w:val="20"/>
        </w:rPr>
        <w:t>Pripravila:</w:t>
      </w:r>
    </w:p>
    <w:p w:rsidR="0019188A" w:rsidRPr="0019188A" w:rsidRDefault="0019188A" w:rsidP="0019188A">
      <w:pPr>
        <w:rPr>
          <w:rFonts w:ascii="Arial" w:hAnsi="Arial" w:cs="Arial"/>
          <w:sz w:val="20"/>
          <w:szCs w:val="20"/>
        </w:rPr>
      </w:pPr>
      <w:r w:rsidRPr="0019188A">
        <w:rPr>
          <w:rFonts w:ascii="Arial" w:hAnsi="Arial" w:cs="Arial"/>
          <w:sz w:val="20"/>
          <w:szCs w:val="20"/>
        </w:rPr>
        <w:t>Darja Kocbek</w:t>
      </w:r>
    </w:p>
    <w:p w:rsidR="00B459D4" w:rsidRDefault="00B459D4"/>
    <w:sectPr w:rsidR="00B459D4"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D54DBB"/>
    <w:multiLevelType w:val="hybridMultilevel"/>
    <w:tmpl w:val="67B400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9188A"/>
    <w:rsid w:val="000966B9"/>
    <w:rsid w:val="0019188A"/>
    <w:rsid w:val="004E1ACF"/>
    <w:rsid w:val="00B459D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link w:val="Naslov2Znak"/>
    <w:uiPriority w:val="9"/>
    <w:qFormat/>
    <w:rsid w:val="004E1ACF"/>
    <w:pPr>
      <w:spacing w:before="100" w:beforeAutospacing="1"/>
      <w:jc w:val="left"/>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19188A"/>
    <w:rPr>
      <w:b/>
      <w:bCs/>
    </w:rPr>
  </w:style>
  <w:style w:type="paragraph" w:styleId="Navadensplet">
    <w:name w:val="Normal (Web)"/>
    <w:basedOn w:val="Navaden"/>
    <w:uiPriority w:val="99"/>
    <w:unhideWhenUsed/>
    <w:rsid w:val="0019188A"/>
    <w:pPr>
      <w:spacing w:before="100" w:beforeAutospacing="1"/>
      <w:jc w:val="left"/>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19188A"/>
    <w:rPr>
      <w:color w:val="0000FF" w:themeColor="hyperlink"/>
      <w:u w:val="single"/>
    </w:rPr>
  </w:style>
  <w:style w:type="paragraph" w:styleId="Odstavekseznama">
    <w:name w:val="List Paragraph"/>
    <w:basedOn w:val="Navaden"/>
    <w:uiPriority w:val="34"/>
    <w:qFormat/>
    <w:rsid w:val="0019188A"/>
    <w:pPr>
      <w:ind w:left="720"/>
      <w:contextualSpacing/>
    </w:pPr>
  </w:style>
  <w:style w:type="character" w:customStyle="1" w:styleId="Naslov2Znak">
    <w:name w:val="Naslov 2 Znak"/>
    <w:basedOn w:val="Privzetapisavaodstavka"/>
    <w:link w:val="Naslov2"/>
    <w:uiPriority w:val="9"/>
    <w:rsid w:val="004E1ACF"/>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4E1ACF"/>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E1A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4578913">
      <w:bodyDiv w:val="1"/>
      <w:marLeft w:val="0"/>
      <w:marRight w:val="0"/>
      <w:marTop w:val="0"/>
      <w:marBottom w:val="0"/>
      <w:divBdr>
        <w:top w:val="none" w:sz="0" w:space="0" w:color="auto"/>
        <w:left w:val="none" w:sz="0" w:space="0" w:color="auto"/>
        <w:bottom w:val="none" w:sz="0" w:space="0" w:color="auto"/>
        <w:right w:val="none" w:sz="0" w:space="0" w:color="auto"/>
      </w:divBdr>
    </w:div>
    <w:div w:id="150801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uroparl.europa.eu/sides/getDoc.do?pubRef=-//EP//TEXT+TA+P8-TA-2016-0499+0+DOC+XML+V0//SL&amp;language=S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316</Words>
  <Characters>1805</Characters>
  <Application>Microsoft Office Word</Application>
  <DocSecurity>0</DocSecurity>
  <Lines>15</Lines>
  <Paragraphs>4</Paragraphs>
  <ScaleCrop>false</ScaleCrop>
  <Company/>
  <LinksUpToDate>false</LinksUpToDate>
  <CharactersWithSpaces>2117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2016-12-15T14:12:00Z</dcterms:created>
  <dcterms:modified xsi:type="dcterms:W3CDTF">2016-12-15T14:21:00Z</dcterms:modified>
</cp:coreProperties>
</file>