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6C" w:rsidRPr="00467345" w:rsidRDefault="00E6296C" w:rsidP="00E6296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6296C" w:rsidRDefault="00E6296C" w:rsidP="00E6296C">
      <w:pPr>
        <w:pStyle w:val="Naslov2"/>
        <w:tabs>
          <w:tab w:val="left" w:pos="3120"/>
        </w:tabs>
        <w:spacing w:before="0"/>
        <w:jc w:val="center"/>
        <w:rPr>
          <w:sz w:val="22"/>
        </w:rPr>
      </w:pPr>
      <w:r w:rsidRPr="00083714">
        <w:rPr>
          <w:sz w:val="22"/>
        </w:rPr>
        <w:t>Slovensko gospodarsko in raziskovalno združenje, Bruselj</w:t>
      </w:r>
    </w:p>
    <w:p w:rsidR="00E6296C" w:rsidRPr="00083714" w:rsidRDefault="00E6296C" w:rsidP="00E6296C">
      <w:pPr>
        <w:pStyle w:val="Naslov2"/>
        <w:tabs>
          <w:tab w:val="left" w:pos="3120"/>
        </w:tabs>
        <w:spacing w:before="0"/>
        <w:jc w:val="center"/>
        <w:rPr>
          <w:b w:val="0"/>
          <w:bCs w:val="0"/>
          <w:i/>
          <w:iCs/>
          <w:sz w:val="22"/>
        </w:rPr>
      </w:pPr>
    </w:p>
    <w:p w:rsidR="00E6296C" w:rsidRPr="00083714" w:rsidRDefault="00E6296C" w:rsidP="00E6296C">
      <w:pPr>
        <w:pBdr>
          <w:bottom w:val="single" w:sz="6" w:space="1" w:color="auto"/>
        </w:pBdr>
        <w:tabs>
          <w:tab w:val="left" w:pos="3120"/>
        </w:tabs>
        <w:rPr>
          <w:sz w:val="16"/>
          <w:szCs w:val="16"/>
        </w:rPr>
      </w:pPr>
    </w:p>
    <w:p w:rsidR="00E6296C" w:rsidRDefault="00E6296C" w:rsidP="00E6296C">
      <w:pPr>
        <w:tabs>
          <w:tab w:val="left" w:pos="3120"/>
        </w:tabs>
        <w:spacing w:after="0"/>
        <w:rPr>
          <w:b/>
        </w:rPr>
      </w:pPr>
      <w:r w:rsidRPr="00083714">
        <w:rPr>
          <w:b/>
        </w:rPr>
        <w:tab/>
      </w:r>
    </w:p>
    <w:p w:rsidR="00E6296C" w:rsidRDefault="00E6296C" w:rsidP="00E6296C">
      <w:pPr>
        <w:tabs>
          <w:tab w:val="left" w:pos="3120"/>
        </w:tabs>
        <w:spacing w:after="0"/>
        <w:jc w:val="center"/>
        <w:rPr>
          <w:b/>
        </w:rPr>
      </w:pPr>
      <w:r>
        <w:rPr>
          <w:b/>
        </w:rPr>
        <w:t xml:space="preserve">Občasna informacija članom 180 </w:t>
      </w:r>
      <w:r w:rsidRPr="00083714">
        <w:rPr>
          <w:b/>
        </w:rPr>
        <w:t>– 20</w:t>
      </w:r>
      <w:r>
        <w:rPr>
          <w:b/>
        </w:rPr>
        <w:t>22</w:t>
      </w:r>
    </w:p>
    <w:p w:rsidR="00E6296C" w:rsidRDefault="00E6296C" w:rsidP="00E6296C">
      <w:pPr>
        <w:tabs>
          <w:tab w:val="left" w:pos="3120"/>
        </w:tabs>
        <w:spacing w:after="0"/>
        <w:jc w:val="center"/>
        <w:rPr>
          <w:b/>
        </w:rPr>
      </w:pPr>
      <w:r>
        <w:rPr>
          <w:b/>
        </w:rPr>
        <w:t xml:space="preserve">21. november </w:t>
      </w:r>
      <w:r w:rsidRPr="00083714">
        <w:rPr>
          <w:b/>
        </w:rPr>
        <w:t xml:space="preserve"> 20</w:t>
      </w:r>
      <w:r>
        <w:rPr>
          <w:b/>
        </w:rPr>
        <w:t>22</w:t>
      </w:r>
    </w:p>
    <w:p w:rsidR="00E6296C" w:rsidRPr="00995933" w:rsidRDefault="00E6296C" w:rsidP="00E6296C">
      <w:pPr>
        <w:tabs>
          <w:tab w:val="left" w:pos="3120"/>
        </w:tabs>
        <w:spacing w:after="0"/>
        <w:jc w:val="center"/>
        <w:rPr>
          <w:b/>
        </w:rPr>
      </w:pPr>
    </w:p>
    <w:p w:rsidR="007F5369" w:rsidRDefault="00542E13" w:rsidP="00E6296C">
      <w:pPr>
        <w:jc w:val="center"/>
        <w:rPr>
          <w:rFonts w:ascii="Arial" w:hAnsi="Arial" w:cs="Arial"/>
          <w:b/>
          <w:i/>
        </w:rPr>
      </w:pPr>
      <w:r>
        <w:rPr>
          <w:b/>
          <w:color w:val="993300"/>
          <w:sz w:val="32"/>
          <w:szCs w:val="32"/>
        </w:rPr>
        <w:t>Odprt je r</w:t>
      </w:r>
      <w:r w:rsidR="00E6296C">
        <w:rPr>
          <w:b/>
          <w:color w:val="993300"/>
          <w:sz w:val="32"/>
          <w:szCs w:val="32"/>
        </w:rPr>
        <w:t>azpis za organizacijo 13 evropskih delavnic »Grozdi spoznavajo regije«</w:t>
      </w:r>
    </w:p>
    <w:p w:rsidR="00E649D3" w:rsidRPr="000C71E8" w:rsidRDefault="00E649D3" w:rsidP="000C71E8">
      <w:pPr>
        <w:jc w:val="both"/>
        <w:rPr>
          <w:rFonts w:ascii="Arial" w:hAnsi="Arial" w:cs="Arial"/>
          <w:b/>
          <w:i/>
        </w:rPr>
      </w:pPr>
      <w:r w:rsidRPr="000C71E8">
        <w:rPr>
          <w:rFonts w:ascii="Arial" w:hAnsi="Arial" w:cs="Arial"/>
          <w:b/>
          <w:i/>
        </w:rPr>
        <w:t>Evropska platforma za sodelovanje grozdov (ECCP) bo po uspešnih dogodkih v Malagi februarja in Vilni aprila koordinirala še 13 evropskih delavnic »Grozdi spoznavajo regije«. Razpis za prijavo interesa za izvedbo delavnice je odprt do 2. decembra. Namenjen je institucijam, kot so grozdi, regionalne agencije za gospodarski razvoj in skupine poslovnih mrež. Za prijavo je potrebno pismo podpore regionalnega organa. Člani lahko dobijo več informacij na SBRA.</w:t>
      </w:r>
    </w:p>
    <w:p w:rsidR="002C2713" w:rsidRPr="000C71E8" w:rsidRDefault="00253F93" w:rsidP="000C71E8">
      <w:pPr>
        <w:jc w:val="both"/>
        <w:rPr>
          <w:rFonts w:ascii="Arial" w:hAnsi="Arial" w:cs="Arial"/>
          <w:sz w:val="20"/>
          <w:szCs w:val="20"/>
        </w:rPr>
      </w:pPr>
      <w:r w:rsidRPr="000C71E8">
        <w:rPr>
          <w:rFonts w:ascii="Arial" w:hAnsi="Arial" w:cs="Arial"/>
          <w:sz w:val="20"/>
          <w:szCs w:val="20"/>
        </w:rPr>
        <w:t xml:space="preserve">Namen dogodkov </w:t>
      </w:r>
      <w:r w:rsidR="000C71E8">
        <w:rPr>
          <w:rFonts w:ascii="Arial" w:hAnsi="Arial" w:cs="Arial"/>
          <w:sz w:val="20"/>
          <w:szCs w:val="20"/>
        </w:rPr>
        <w:t>»</w:t>
      </w:r>
      <w:r w:rsidRPr="000C71E8">
        <w:rPr>
          <w:rFonts w:ascii="Arial" w:hAnsi="Arial" w:cs="Arial"/>
          <w:sz w:val="20"/>
          <w:szCs w:val="20"/>
        </w:rPr>
        <w:t>Grozdi spoznavajo regije</w:t>
      </w:r>
      <w:r w:rsidR="000C71E8">
        <w:rPr>
          <w:rFonts w:ascii="Arial" w:hAnsi="Arial" w:cs="Arial"/>
          <w:sz w:val="20"/>
          <w:szCs w:val="20"/>
        </w:rPr>
        <w:t>«</w:t>
      </w:r>
      <w:r w:rsidRPr="000C71E8">
        <w:rPr>
          <w:rFonts w:ascii="Arial" w:hAnsi="Arial" w:cs="Arial"/>
          <w:sz w:val="20"/>
          <w:szCs w:val="20"/>
        </w:rPr>
        <w:t xml:space="preserve"> je, da se srečajo nacionalni in regionalni grozdi ter oblikovalci politik, da bi izmenjali izkušnje, sklenili nova partnerstva in se drug od drugega naučili, kako bi lahko okrepili industrijske ekosisteme, odpravili motnje v dobavnih verigah, spodbujali zeleni in digitalni prehod ter povečali odpornost regij.</w:t>
      </w:r>
      <w:r w:rsidR="00BA34EB" w:rsidRPr="000C71E8">
        <w:rPr>
          <w:rFonts w:ascii="Arial" w:hAnsi="Arial" w:cs="Arial"/>
          <w:sz w:val="20"/>
          <w:szCs w:val="20"/>
        </w:rPr>
        <w:t xml:space="preserve"> </w:t>
      </w:r>
    </w:p>
    <w:p w:rsidR="00BA34EB" w:rsidRPr="000C71E8" w:rsidRDefault="00BA34EB" w:rsidP="000C71E8">
      <w:pPr>
        <w:jc w:val="both"/>
        <w:rPr>
          <w:rFonts w:ascii="Arial" w:hAnsi="Arial" w:cs="Arial"/>
          <w:b/>
          <w:sz w:val="20"/>
          <w:szCs w:val="20"/>
        </w:rPr>
      </w:pPr>
      <w:r w:rsidRPr="000C71E8">
        <w:rPr>
          <w:rFonts w:ascii="Arial" w:hAnsi="Arial" w:cs="Arial"/>
          <w:b/>
          <w:sz w:val="20"/>
          <w:szCs w:val="20"/>
        </w:rPr>
        <w:t>Slika 1: Kriteriji za izbiro organizatorjev delavnic</w:t>
      </w:r>
    </w:p>
    <w:p w:rsidR="00BA34EB" w:rsidRPr="000C71E8" w:rsidRDefault="00BA34EB" w:rsidP="000C71E8">
      <w:pPr>
        <w:jc w:val="both"/>
        <w:rPr>
          <w:rFonts w:ascii="Arial" w:hAnsi="Arial" w:cs="Arial"/>
          <w:sz w:val="20"/>
          <w:szCs w:val="20"/>
        </w:rPr>
      </w:pPr>
      <w:r w:rsidRPr="000C71E8">
        <w:rPr>
          <w:rFonts w:ascii="Arial" w:hAnsi="Arial" w:cs="Arial"/>
          <w:noProof/>
          <w:sz w:val="20"/>
          <w:szCs w:val="20"/>
          <w:lang w:eastAsia="sl-SI"/>
        </w:rPr>
        <w:drawing>
          <wp:inline distT="0" distB="0" distL="0" distR="0">
            <wp:extent cx="5307262" cy="2772383"/>
            <wp:effectExtent l="19050" t="0" r="7688"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22453" cy="2780318"/>
                    </a:xfrm>
                    <a:prstGeom prst="rect">
                      <a:avLst/>
                    </a:prstGeom>
                    <a:noFill/>
                    <a:ln w="9525">
                      <a:noFill/>
                      <a:miter lim="800000"/>
                      <a:headEnd/>
                      <a:tailEnd/>
                    </a:ln>
                  </pic:spPr>
                </pic:pic>
              </a:graphicData>
            </a:graphic>
          </wp:inline>
        </w:drawing>
      </w:r>
    </w:p>
    <w:p w:rsidR="00BA34EB" w:rsidRPr="000C71E8" w:rsidRDefault="00BA34EB" w:rsidP="000C71E8">
      <w:pPr>
        <w:jc w:val="both"/>
        <w:rPr>
          <w:rFonts w:ascii="Arial" w:hAnsi="Arial" w:cs="Arial"/>
          <w:sz w:val="20"/>
          <w:szCs w:val="20"/>
        </w:rPr>
      </w:pPr>
      <w:r w:rsidRPr="000C71E8">
        <w:rPr>
          <w:rFonts w:ascii="Arial" w:hAnsi="Arial" w:cs="Arial"/>
          <w:sz w:val="20"/>
          <w:szCs w:val="20"/>
        </w:rPr>
        <w:t>Vir: Razpis</w:t>
      </w:r>
    </w:p>
    <w:p w:rsidR="00BA34EB" w:rsidRPr="000C71E8" w:rsidRDefault="00BA34EB" w:rsidP="000C71E8">
      <w:pPr>
        <w:jc w:val="both"/>
        <w:rPr>
          <w:rFonts w:ascii="Arial" w:hAnsi="Arial" w:cs="Arial"/>
          <w:b/>
          <w:sz w:val="20"/>
          <w:szCs w:val="20"/>
        </w:rPr>
      </w:pPr>
      <w:r w:rsidRPr="000C71E8">
        <w:rPr>
          <w:rFonts w:ascii="Arial" w:hAnsi="Arial" w:cs="Arial"/>
          <w:b/>
          <w:sz w:val="20"/>
          <w:szCs w:val="20"/>
        </w:rPr>
        <w:lastRenderedPageBreak/>
        <w:t>Koristne informacije:</w:t>
      </w:r>
    </w:p>
    <w:p w:rsidR="00BA34EB" w:rsidRPr="000C71E8" w:rsidRDefault="00BA34EB" w:rsidP="000C71E8">
      <w:pPr>
        <w:pStyle w:val="Odstavekseznama"/>
        <w:numPr>
          <w:ilvl w:val="0"/>
          <w:numId w:val="1"/>
        </w:numPr>
        <w:jc w:val="both"/>
        <w:rPr>
          <w:rFonts w:ascii="Arial" w:hAnsi="Arial" w:cs="Arial"/>
          <w:sz w:val="20"/>
          <w:szCs w:val="20"/>
        </w:rPr>
      </w:pPr>
      <w:r w:rsidRPr="000C71E8">
        <w:rPr>
          <w:rFonts w:ascii="Arial" w:hAnsi="Arial" w:cs="Arial"/>
          <w:sz w:val="20"/>
          <w:szCs w:val="20"/>
        </w:rPr>
        <w:t>Spletna stran z informacijami o dogodkih in povezavo na razpis:</w:t>
      </w:r>
    </w:p>
    <w:p w:rsidR="00BA34EB" w:rsidRPr="000C71E8" w:rsidRDefault="00A7039D" w:rsidP="000C71E8">
      <w:pPr>
        <w:pStyle w:val="Odstavekseznama"/>
        <w:numPr>
          <w:ilvl w:val="0"/>
          <w:numId w:val="1"/>
        </w:numPr>
        <w:jc w:val="both"/>
        <w:rPr>
          <w:rFonts w:ascii="Arial" w:hAnsi="Arial" w:cs="Arial"/>
          <w:sz w:val="20"/>
          <w:szCs w:val="20"/>
        </w:rPr>
      </w:pPr>
      <w:hyperlink r:id="rId7" w:history="1">
        <w:r w:rsidR="00BA34EB" w:rsidRPr="000C71E8">
          <w:rPr>
            <w:rStyle w:val="Hiperpovezava"/>
            <w:rFonts w:ascii="Arial" w:hAnsi="Arial" w:cs="Arial"/>
            <w:sz w:val="20"/>
            <w:szCs w:val="20"/>
          </w:rPr>
          <w:t>https://clustercollaboration.eu/open-calls/call-expression-interest-clusters-meet-regions</w:t>
        </w:r>
      </w:hyperlink>
    </w:p>
    <w:p w:rsidR="00BA34EB" w:rsidRPr="000C71E8" w:rsidRDefault="00BA34EB" w:rsidP="000C71E8">
      <w:pPr>
        <w:spacing w:after="0"/>
        <w:jc w:val="both"/>
        <w:rPr>
          <w:rFonts w:ascii="Arial" w:hAnsi="Arial" w:cs="Arial"/>
          <w:sz w:val="20"/>
          <w:szCs w:val="20"/>
        </w:rPr>
      </w:pPr>
      <w:r w:rsidRPr="000C71E8">
        <w:rPr>
          <w:rFonts w:ascii="Arial" w:hAnsi="Arial" w:cs="Arial"/>
          <w:sz w:val="20"/>
          <w:szCs w:val="20"/>
        </w:rPr>
        <w:t>Pripravila:</w:t>
      </w:r>
    </w:p>
    <w:p w:rsidR="00BA34EB" w:rsidRPr="000C71E8" w:rsidRDefault="00BA34EB" w:rsidP="000C71E8">
      <w:pPr>
        <w:spacing w:after="0"/>
        <w:jc w:val="both"/>
        <w:rPr>
          <w:rFonts w:ascii="Arial" w:hAnsi="Arial" w:cs="Arial"/>
          <w:sz w:val="20"/>
          <w:szCs w:val="20"/>
        </w:rPr>
      </w:pPr>
      <w:r w:rsidRPr="000C71E8">
        <w:rPr>
          <w:rFonts w:ascii="Arial" w:hAnsi="Arial" w:cs="Arial"/>
          <w:sz w:val="20"/>
          <w:szCs w:val="20"/>
        </w:rPr>
        <w:t>Darja Kocbek</w:t>
      </w:r>
    </w:p>
    <w:sectPr w:rsidR="00BA34EB" w:rsidRPr="000C71E8" w:rsidSect="002C27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C4389"/>
    <w:multiLevelType w:val="hybridMultilevel"/>
    <w:tmpl w:val="5F3038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649D3"/>
    <w:rsid w:val="000C71E8"/>
    <w:rsid w:val="00253F93"/>
    <w:rsid w:val="002C2713"/>
    <w:rsid w:val="00542E13"/>
    <w:rsid w:val="007F5369"/>
    <w:rsid w:val="00A7039D"/>
    <w:rsid w:val="00BA34EB"/>
    <w:rsid w:val="00E6296C"/>
    <w:rsid w:val="00E649D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C2713"/>
  </w:style>
  <w:style w:type="paragraph" w:styleId="Naslov2">
    <w:name w:val="heading 2"/>
    <w:basedOn w:val="Navaden"/>
    <w:next w:val="Navaden"/>
    <w:link w:val="Naslov2Znak"/>
    <w:uiPriority w:val="9"/>
    <w:semiHidden/>
    <w:unhideWhenUsed/>
    <w:qFormat/>
    <w:rsid w:val="00E629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A34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A34EB"/>
    <w:rPr>
      <w:rFonts w:ascii="Tahoma" w:hAnsi="Tahoma" w:cs="Tahoma"/>
      <w:sz w:val="16"/>
      <w:szCs w:val="16"/>
    </w:rPr>
  </w:style>
  <w:style w:type="character" w:styleId="Hiperpovezava">
    <w:name w:val="Hyperlink"/>
    <w:basedOn w:val="Privzetapisavaodstavka"/>
    <w:uiPriority w:val="99"/>
    <w:unhideWhenUsed/>
    <w:rsid w:val="00BA34EB"/>
    <w:rPr>
      <w:color w:val="0000FF" w:themeColor="hyperlink"/>
      <w:u w:val="single"/>
    </w:rPr>
  </w:style>
  <w:style w:type="paragraph" w:styleId="Odstavekseznama">
    <w:name w:val="List Paragraph"/>
    <w:basedOn w:val="Navaden"/>
    <w:uiPriority w:val="34"/>
    <w:qFormat/>
    <w:rsid w:val="000C71E8"/>
    <w:pPr>
      <w:ind w:left="720"/>
      <w:contextualSpacing/>
    </w:pPr>
  </w:style>
  <w:style w:type="character" w:customStyle="1" w:styleId="Naslov2Znak">
    <w:name w:val="Naslov 2 Znak"/>
    <w:basedOn w:val="Privzetapisavaodstavka"/>
    <w:link w:val="Naslov2"/>
    <w:uiPriority w:val="9"/>
    <w:semiHidden/>
    <w:rsid w:val="00E6296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ustercollaboration.eu/open-calls/call-expression-interest-clusters-meet-reg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206</Words>
  <Characters>1180</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2022-11-16T18:15:00Z</dcterms:created>
  <dcterms:modified xsi:type="dcterms:W3CDTF">2022-11-16T19:39:00Z</dcterms:modified>
</cp:coreProperties>
</file>