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CA" w:rsidRPr="00083714" w:rsidRDefault="001614CA" w:rsidP="001614CA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CA" w:rsidRPr="00083714" w:rsidRDefault="001614CA" w:rsidP="001614C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614CA" w:rsidRPr="00083714" w:rsidRDefault="001614CA" w:rsidP="001614C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614CA" w:rsidRPr="00083714" w:rsidRDefault="001614CA" w:rsidP="001614C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614CA" w:rsidRPr="001614CA" w:rsidRDefault="001614CA" w:rsidP="001614CA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Pr="00F20CE4">
        <w:rPr>
          <w:rFonts w:ascii="Arial" w:hAnsi="Arial"/>
          <w:b/>
          <w:sz w:val="20"/>
          <w:szCs w:val="20"/>
        </w:rPr>
        <w:t>Občasna informacija članom 1</w:t>
      </w:r>
      <w:r>
        <w:rPr>
          <w:rFonts w:ascii="Arial" w:hAnsi="Arial"/>
          <w:b/>
          <w:sz w:val="20"/>
          <w:szCs w:val="20"/>
        </w:rPr>
        <w:t>7</w:t>
      </w:r>
      <w:r w:rsidRPr="00F20CE4">
        <w:rPr>
          <w:rFonts w:ascii="Arial" w:hAnsi="Arial"/>
          <w:b/>
          <w:sz w:val="20"/>
          <w:szCs w:val="20"/>
        </w:rPr>
        <w:t xml:space="preserve"> – 2020</w:t>
      </w:r>
    </w:p>
    <w:p w:rsidR="001614CA" w:rsidRPr="001614CA" w:rsidRDefault="001614CA" w:rsidP="001614CA">
      <w:pPr>
        <w:tabs>
          <w:tab w:val="left" w:pos="312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>03</w:t>
      </w:r>
      <w:r w:rsidRPr="00F20CE4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februar</w:t>
      </w:r>
      <w:r w:rsidRPr="00F20CE4">
        <w:rPr>
          <w:rFonts w:ascii="Arial" w:hAnsi="Arial"/>
          <w:b/>
          <w:sz w:val="20"/>
          <w:szCs w:val="20"/>
        </w:rPr>
        <w:t xml:space="preserve"> 2020</w:t>
      </w:r>
    </w:p>
    <w:p w:rsidR="001614CA" w:rsidRDefault="001614CA" w:rsidP="001614CA">
      <w:pPr>
        <w:spacing w:before="57" w:after="57"/>
        <w:jc w:val="center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Evropska komisija</w:t>
      </w:r>
      <w:r w:rsidRPr="00F20CE4">
        <w:rPr>
          <w:rFonts w:ascii="Arial" w:hAnsi="Arial"/>
          <w:b/>
          <w:color w:val="993300"/>
          <w:sz w:val="32"/>
          <w:szCs w:val="32"/>
        </w:rPr>
        <w:t xml:space="preserve"> </w:t>
      </w:r>
      <w:r>
        <w:rPr>
          <w:rFonts w:ascii="Arial" w:hAnsi="Arial"/>
          <w:b/>
          <w:color w:val="993300"/>
          <w:sz w:val="32"/>
          <w:szCs w:val="32"/>
        </w:rPr>
        <w:t>je objavila poročilo o mobilnosti delovne sile v EU v letu 2018</w:t>
      </w:r>
    </w:p>
    <w:p w:rsidR="00146CAB" w:rsidRPr="00146CAB" w:rsidRDefault="00146CAB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6CAB">
        <w:rPr>
          <w:rFonts w:ascii="Arial" w:eastAsia="Times New Roman" w:hAnsi="Arial" w:cs="Arial"/>
          <w:b/>
          <w:bCs/>
          <w:i/>
          <w:iCs/>
          <w:lang w:eastAsia="sl-SI"/>
        </w:rPr>
        <w:t>Evropska komisija v letnem poročilu o mobilnosti delovne sile znotraj EU ugotavlja, da v drugih državah EU živi in dela več Evropejcev kot kdaj koli prej. Leta 2018 je bilo v EU 17,6 milijona preseljencev, od katerih je bilo 12,9 milijona delovno sposobnih oseb (20–64 let). To pomeni, da je 4,2 odstotka delovno sposobnega prebivalstva EU delalo v drugi državi EU. Približno polovico mobilne delovne sile znotraj EU gostita Nemčija in Združeno kraljestvo, največji delež delovne sile glede na prebivalstvo države pa prihaja iz Litve, Romunije in Hrvaške.</w:t>
      </w:r>
    </w:p>
    <w:p w:rsidR="00146CAB" w:rsidRPr="00146CAB" w:rsidRDefault="00146CAB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sz w:val="20"/>
          <w:szCs w:val="20"/>
          <w:lang w:eastAsia="sl-SI"/>
        </w:rPr>
        <w:t xml:space="preserve">Poročilo tudi kaže, da se obdobje mobilnosti skrajšuje, saj polovica preseljencev ostaja v gostiteljski državi za obdobje enega do štirih let. Prav tako se ljudje pogosteje vračajo domov – od štirih se vrnejo trije. </w:t>
      </w:r>
    </w:p>
    <w:p w:rsidR="00146CAB" w:rsidRDefault="002342D4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Tabela</w:t>
      </w:r>
      <w:r w:rsidR="00146CAB" w:rsidRPr="00146CA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1: Mobilnost delovne sile po kategorijah</w:t>
      </w:r>
    </w:p>
    <w:p w:rsidR="001614CA" w:rsidRDefault="001614CA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Style w:val="Tabela-mrea"/>
        <w:tblW w:w="9212" w:type="dxa"/>
        <w:tblLook w:val="04A0"/>
      </w:tblPr>
      <w:tblGrid>
        <w:gridCol w:w="2303"/>
        <w:gridCol w:w="2303"/>
        <w:gridCol w:w="2303"/>
        <w:gridCol w:w="2303"/>
      </w:tblGrid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Type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mobility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303" w:type="dxa"/>
          </w:tcPr>
          <w:p w:rsidR="005719C2" w:rsidRDefault="005719C2" w:rsidP="00146CA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2018</w:t>
            </w:r>
          </w:p>
        </w:tc>
        <w:tc>
          <w:tcPr>
            <w:tcW w:w="2303" w:type="dxa"/>
          </w:tcPr>
          <w:p w:rsidR="005719C2" w:rsidRDefault="005719C2" w:rsidP="00146CA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2017</w:t>
            </w:r>
          </w:p>
        </w:tc>
        <w:tc>
          <w:tcPr>
            <w:tcW w:w="2303" w:type="dxa"/>
          </w:tcPr>
          <w:p w:rsidR="005719C2" w:rsidRDefault="005719C2" w:rsidP="00146CAB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Annual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change</w:t>
            </w:r>
            <w:proofErr w:type="spellEnd"/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‘Long-term’ EU-28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movers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all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ages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living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EU-28 (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Eurostat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demography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figures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17,6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17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+3,6%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‘Long-term’ EU-28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movers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age (20-64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years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living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EU-28 (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Eurostat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demography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figures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12,9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12,4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+4,3%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(as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share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total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-age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population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EU-28)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4,2%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4,1%</w:t>
            </w:r>
          </w:p>
        </w:tc>
        <w:tc>
          <w:tcPr>
            <w:tcW w:w="2303" w:type="dxa"/>
          </w:tcPr>
          <w:p w:rsidR="00146CAB" w:rsidRPr="00146CAB" w:rsidRDefault="00146CAB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EU-28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movers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age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living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EU-28 (EU-LFS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figures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11,7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11,5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+1,1%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…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which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active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EU-28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movers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employed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or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looking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9,7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9,5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+1,9%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(as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share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total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labour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force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EU28)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4,1%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4%</w:t>
            </w:r>
          </w:p>
        </w:tc>
        <w:tc>
          <w:tcPr>
            <w:tcW w:w="2303" w:type="dxa"/>
          </w:tcPr>
          <w:p w:rsidR="00146CAB" w:rsidRPr="00146CAB" w:rsidRDefault="00146CAB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EU-28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movers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working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age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who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were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born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outside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country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residence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(EU-LFS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figures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10,95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10,8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+1,4%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Cross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border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workers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(20-64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years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EU-LFS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figures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1,5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1,4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million</w:t>
            </w:r>
            <w:proofErr w:type="spellEnd"/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+2%</w:t>
            </w:r>
          </w:p>
        </w:tc>
      </w:tr>
      <w:tr w:rsidR="005719C2" w:rsidTr="005719C2"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(as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share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total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employed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the</w:t>
            </w:r>
            <w:proofErr w:type="spellEnd"/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EU-28) 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0,7%</w:t>
            </w:r>
          </w:p>
        </w:tc>
        <w:tc>
          <w:tcPr>
            <w:tcW w:w="2303" w:type="dxa"/>
          </w:tcPr>
          <w:p w:rsidR="00146CAB" w:rsidRPr="00146CAB" w:rsidRDefault="005719C2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46C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0,7%</w:t>
            </w:r>
          </w:p>
        </w:tc>
        <w:tc>
          <w:tcPr>
            <w:tcW w:w="2303" w:type="dxa"/>
          </w:tcPr>
          <w:p w:rsidR="00146CAB" w:rsidRPr="00146CAB" w:rsidRDefault="00146CAB" w:rsidP="000821D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146CAB" w:rsidRPr="00146CAB" w:rsidRDefault="00146CAB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sz w:val="20"/>
          <w:szCs w:val="20"/>
          <w:lang w:eastAsia="sl-SI"/>
        </w:rPr>
        <w:t>Vir: Poročilo</w:t>
      </w:r>
    </w:p>
    <w:p w:rsidR="00146CAB" w:rsidRPr="00146CAB" w:rsidRDefault="00146CAB" w:rsidP="00146CA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Koristne informacije:</w:t>
      </w:r>
    </w:p>
    <w:p w:rsidR="00146CAB" w:rsidRPr="00146CAB" w:rsidRDefault="00146CAB" w:rsidP="00146CA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sz w:val="20"/>
          <w:szCs w:val="20"/>
          <w:lang w:eastAsia="sl-SI"/>
        </w:rPr>
        <w:t>Poročilo:</w:t>
      </w:r>
    </w:p>
    <w:p w:rsidR="00146CAB" w:rsidRPr="006C53A4" w:rsidRDefault="005719C2" w:rsidP="006C53A4">
      <w:pPr>
        <w:pStyle w:val="Odstavekseznama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C53A4">
        <w:rPr>
          <w:rFonts w:ascii="Arial" w:eastAsia="Times New Roman" w:hAnsi="Arial" w:cs="Arial"/>
          <w:color w:val="000080"/>
          <w:sz w:val="20"/>
          <w:szCs w:val="20"/>
          <w:u w:val="single"/>
          <w:lang w:eastAsia="sl-SI"/>
        </w:rPr>
        <w:t>https://ec.europa.eu/social/main.jsp?catId=738&amp;langId=sl&amp;pubId=8242&amp;furtherPubs=yes</w:t>
      </w:r>
    </w:p>
    <w:p w:rsidR="005719C2" w:rsidRDefault="005719C2" w:rsidP="00146C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146CAB" w:rsidRDefault="00146CAB" w:rsidP="00146C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sz w:val="20"/>
          <w:szCs w:val="20"/>
          <w:lang w:eastAsia="sl-SI"/>
        </w:rPr>
        <w:t>Pripravila:</w:t>
      </w:r>
    </w:p>
    <w:p w:rsidR="00146CAB" w:rsidRPr="00146CAB" w:rsidRDefault="00146CAB" w:rsidP="00146C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46CAB">
        <w:rPr>
          <w:rFonts w:ascii="Arial" w:eastAsia="Times New Roman" w:hAnsi="Arial" w:cs="Arial"/>
          <w:sz w:val="20"/>
          <w:szCs w:val="20"/>
          <w:lang w:eastAsia="sl-SI"/>
        </w:rPr>
        <w:t>Darja Kocbek</w:t>
      </w:r>
    </w:p>
    <w:p w:rsidR="00146CAB" w:rsidRPr="00146CAB" w:rsidRDefault="00146CAB" w:rsidP="00146CA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02D87" w:rsidRDefault="00B02D87"/>
    <w:sectPr w:rsidR="00B02D87" w:rsidSect="00B0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1E56"/>
    <w:multiLevelType w:val="multilevel"/>
    <w:tmpl w:val="201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CAB"/>
    <w:rsid w:val="00146CAB"/>
    <w:rsid w:val="001614CA"/>
    <w:rsid w:val="002342D4"/>
    <w:rsid w:val="005719C2"/>
    <w:rsid w:val="006C53A4"/>
    <w:rsid w:val="00B0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2D8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1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3434380768ydp1434105dwestern">
    <w:name w:val="yiv3434380768ydp1434105dwestern"/>
    <w:basedOn w:val="Navaden"/>
    <w:rsid w:val="0014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23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C53A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6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2020-01-30T15:00:00Z</dcterms:created>
  <dcterms:modified xsi:type="dcterms:W3CDTF">2020-01-30T15:11:00Z</dcterms:modified>
</cp:coreProperties>
</file>