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CC9" w:rsidRDefault="00232CC9" w:rsidP="00232CC9">
      <w:pPr>
        <w:tabs>
          <w:tab w:val="left" w:pos="2520"/>
          <w:tab w:val="left" w:pos="2700"/>
          <w:tab w:val="left" w:pos="3120"/>
        </w:tabs>
        <w:jc w:val="center"/>
      </w:pPr>
      <w:r>
        <w:rPr>
          <w:noProof/>
          <w:lang w:val="sl-SI" w:eastAsia="sl-SI" w:bidi="ar-SA"/>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32CC9" w:rsidRDefault="00232CC9" w:rsidP="00232CC9">
      <w:pPr>
        <w:pStyle w:val="Naslov2"/>
        <w:tabs>
          <w:tab w:val="left" w:pos="3120"/>
        </w:tabs>
        <w:jc w:val="center"/>
        <w:rPr>
          <w:b w:val="0"/>
          <w:bCs w:val="0"/>
          <w:i/>
          <w:iCs/>
          <w:sz w:val="22"/>
        </w:rPr>
      </w:pPr>
      <w:r>
        <w:rPr>
          <w:b w:val="0"/>
          <w:bCs w:val="0"/>
          <w:sz w:val="22"/>
        </w:rPr>
        <w:t>Slovensko gospodarsko in raziskovalno združenje, Bruselj</w:t>
      </w:r>
    </w:p>
    <w:p w:rsidR="00232CC9" w:rsidRDefault="00232CC9" w:rsidP="00232CC9">
      <w:pPr>
        <w:pBdr>
          <w:bottom w:val="single" w:sz="6" w:space="1" w:color="auto"/>
        </w:pBdr>
        <w:tabs>
          <w:tab w:val="left" w:pos="3120"/>
        </w:tabs>
        <w:jc w:val="center"/>
        <w:rPr>
          <w:sz w:val="16"/>
          <w:szCs w:val="16"/>
        </w:rPr>
      </w:pPr>
    </w:p>
    <w:p w:rsidR="00232CC9" w:rsidRPr="00866553" w:rsidRDefault="00232CC9" w:rsidP="00232CC9">
      <w:pPr>
        <w:tabs>
          <w:tab w:val="left" w:pos="3120"/>
        </w:tabs>
        <w:jc w:val="center"/>
        <w:rPr>
          <w:rFonts w:cs="Arial"/>
          <w:b/>
          <w:lang w:val="sl-SI"/>
        </w:rPr>
      </w:pPr>
      <w:r w:rsidRPr="00866553">
        <w:rPr>
          <w:rFonts w:cs="Arial"/>
          <w:b/>
          <w:lang w:val="sl-SI"/>
        </w:rPr>
        <w:t>Občasna informacija članom 17</w:t>
      </w:r>
      <w:r w:rsidR="00C17052">
        <w:rPr>
          <w:rFonts w:cs="Arial"/>
          <w:b/>
          <w:lang w:val="sl-SI"/>
        </w:rPr>
        <w:t>8</w:t>
      </w:r>
      <w:r w:rsidRPr="00866553">
        <w:rPr>
          <w:rFonts w:cs="Arial"/>
          <w:b/>
          <w:lang w:val="sl-SI"/>
        </w:rPr>
        <w:t xml:space="preserve"> – 2016</w:t>
      </w:r>
    </w:p>
    <w:p w:rsidR="00232CC9" w:rsidRPr="00866553" w:rsidRDefault="00232CC9" w:rsidP="00232CC9">
      <w:pPr>
        <w:tabs>
          <w:tab w:val="left" w:pos="3120"/>
        </w:tabs>
        <w:jc w:val="center"/>
        <w:rPr>
          <w:rFonts w:cs="Arial"/>
          <w:b/>
          <w:lang w:val="sl-SI"/>
        </w:rPr>
      </w:pPr>
      <w:r w:rsidRPr="00866553">
        <w:rPr>
          <w:rFonts w:cs="Arial"/>
          <w:b/>
          <w:lang w:val="sl-SI"/>
        </w:rPr>
        <w:t>12. december 2016</w:t>
      </w:r>
    </w:p>
    <w:p w:rsidR="00232CC9" w:rsidRPr="00866553" w:rsidRDefault="00232CC9" w:rsidP="00232CC9">
      <w:pPr>
        <w:jc w:val="both"/>
        <w:rPr>
          <w:rFonts w:ascii="Arial" w:hAnsi="Arial" w:cs="Arial"/>
          <w:b/>
          <w:color w:val="993300"/>
          <w:sz w:val="32"/>
          <w:szCs w:val="32"/>
          <w:lang w:val="sl-SI"/>
        </w:rPr>
      </w:pPr>
    </w:p>
    <w:p w:rsidR="00232CC9" w:rsidRPr="00866553" w:rsidRDefault="00232CC9" w:rsidP="00866553">
      <w:pPr>
        <w:jc w:val="center"/>
        <w:rPr>
          <w:rFonts w:ascii="Arial" w:hAnsi="Arial" w:cs="Arial"/>
          <w:b/>
          <w:i/>
          <w:sz w:val="22"/>
          <w:szCs w:val="22"/>
          <w:lang w:val="sl-SI"/>
        </w:rPr>
      </w:pPr>
      <w:r w:rsidRPr="00866553">
        <w:rPr>
          <w:rFonts w:ascii="Arial" w:hAnsi="Arial" w:cs="Arial"/>
          <w:b/>
          <w:color w:val="993300"/>
          <w:sz w:val="32"/>
          <w:szCs w:val="32"/>
          <w:lang w:val="sl-SI"/>
        </w:rPr>
        <w:t>Referenčne regije za inovativne digitalne storitve</w:t>
      </w:r>
      <w:r w:rsidR="00866553" w:rsidRPr="00866553">
        <w:rPr>
          <w:rFonts w:ascii="Arial" w:hAnsi="Arial" w:cs="Arial"/>
          <w:b/>
          <w:color w:val="993300"/>
          <w:sz w:val="32"/>
          <w:szCs w:val="32"/>
          <w:lang w:val="sl-SI"/>
        </w:rPr>
        <w:t xml:space="preserve"> za dejavno in zdravo staranje prebivalstva</w:t>
      </w:r>
    </w:p>
    <w:p w:rsidR="00232CC9" w:rsidRDefault="00232CC9" w:rsidP="00495B3E">
      <w:pPr>
        <w:jc w:val="both"/>
        <w:rPr>
          <w:rFonts w:ascii="Arial" w:hAnsi="Arial" w:cs="Arial"/>
          <w:b/>
          <w:i/>
          <w:sz w:val="22"/>
          <w:szCs w:val="22"/>
          <w:lang w:val="sl-SI"/>
        </w:rPr>
      </w:pPr>
    </w:p>
    <w:p w:rsidR="00495B3E" w:rsidRPr="004A265E" w:rsidRDefault="00495B3E" w:rsidP="00495B3E">
      <w:pPr>
        <w:jc w:val="both"/>
        <w:rPr>
          <w:rFonts w:ascii="Arial" w:hAnsi="Arial" w:cs="Arial"/>
          <w:b/>
          <w:i/>
          <w:sz w:val="22"/>
          <w:szCs w:val="22"/>
          <w:lang w:val="sl-SI"/>
        </w:rPr>
      </w:pPr>
      <w:r w:rsidRPr="004A265E">
        <w:rPr>
          <w:rFonts w:ascii="Arial" w:hAnsi="Arial" w:cs="Arial"/>
          <w:b/>
          <w:i/>
          <w:sz w:val="22"/>
          <w:szCs w:val="22"/>
          <w:lang w:val="sl-SI"/>
        </w:rPr>
        <w:t xml:space="preserve">Evropska komisija je 74 regijam, ki so se zavezale, da bodo namenile več kot 4 milijarde evrov za inovativne digitalne storitve za starejše, podelila status referenčne regije. Te referenčne regije v okviru Evropskega inovacijskega partnerstva za aktivno in zdravo staranje so po razlagi Komisije spodbudni ekosistemi, ki vključujejo industrijo, akademske ustanove in vladne službe. Njihov namen je razviti digitalne rešitve za izboljšanje življenja in zdravja starejših. </w:t>
      </w:r>
    </w:p>
    <w:p w:rsidR="00495B3E" w:rsidRDefault="00495B3E" w:rsidP="00495B3E">
      <w:pPr>
        <w:jc w:val="both"/>
        <w:rPr>
          <w:rFonts w:ascii="Arial" w:hAnsi="Arial" w:cs="Arial"/>
          <w:sz w:val="20"/>
          <w:szCs w:val="20"/>
          <w:lang w:val="sl-SI"/>
        </w:rPr>
      </w:pPr>
    </w:p>
    <w:p w:rsidR="00495B3E" w:rsidRDefault="00495B3E" w:rsidP="00495B3E">
      <w:pPr>
        <w:jc w:val="both"/>
        <w:rPr>
          <w:rFonts w:ascii="Arial" w:hAnsi="Arial" w:cs="Arial"/>
          <w:sz w:val="20"/>
          <w:szCs w:val="20"/>
          <w:lang w:val="sl-SI"/>
        </w:rPr>
      </w:pPr>
      <w:r>
        <w:rPr>
          <w:rFonts w:ascii="Arial" w:hAnsi="Arial" w:cs="Arial"/>
          <w:sz w:val="20"/>
          <w:szCs w:val="20"/>
          <w:lang w:val="sl-SI"/>
        </w:rPr>
        <w:t>Referenčne regije, ki bodo do leta 2019 investirale v povezano zdravstveno varstvo za starejše, so zgled za izboljšanje zdravja in skrbi za starejše s pomočjo digitalizacije oziroma inovacij na področju digitalizacije. Predstavniki civilne družbe, industrije in politike pa so na nedavni evropski konferenci o digitalnih inovacijah za aktivno in zdravo staranje predstavili načrt za spremembe zdravja in oskrbe z digitalizacijo. V njem so navedeni ukrepi za prihodnja tri leta.</w:t>
      </w:r>
    </w:p>
    <w:p w:rsidR="00495B3E" w:rsidRDefault="00495B3E" w:rsidP="00495B3E">
      <w:pPr>
        <w:jc w:val="both"/>
        <w:rPr>
          <w:rFonts w:ascii="Arial" w:hAnsi="Arial" w:cs="Arial"/>
          <w:sz w:val="20"/>
          <w:szCs w:val="20"/>
          <w:lang w:val="sl-SI"/>
        </w:rPr>
      </w:pPr>
    </w:p>
    <w:p w:rsidR="00495B3E" w:rsidRDefault="00495B3E" w:rsidP="00495B3E">
      <w:pPr>
        <w:jc w:val="both"/>
        <w:rPr>
          <w:rFonts w:ascii="Arial" w:hAnsi="Arial" w:cs="Arial"/>
          <w:sz w:val="20"/>
          <w:szCs w:val="20"/>
          <w:lang w:val="sl-SI"/>
        </w:rPr>
      </w:pPr>
      <w:r>
        <w:rPr>
          <w:rFonts w:ascii="Arial" w:hAnsi="Arial" w:cs="Arial"/>
          <w:sz w:val="20"/>
          <w:szCs w:val="20"/>
          <w:lang w:val="sl-SI"/>
        </w:rPr>
        <w:t>Status referenčne regije lahko dobijo regije, kjer vlada, industrija, zagonska podjetja, raziskovalne organizacije in civilna družba združijo moči in se odločijo razviti in uvesti inovativne prakse v skladu s strateškimi cilji Evropskega partnerstva za inovacije za dejavno in zdravo staranje, zlasti pa Strategije za povečanje inovacij za dejavno in zdravo staranje. Regionalne organizacije se lahko prijavijo za pridobitev statusa referenčne regije vsake tri leta.</w:t>
      </w:r>
    </w:p>
    <w:p w:rsidR="00495B3E" w:rsidRDefault="00495B3E" w:rsidP="00495B3E">
      <w:pPr>
        <w:jc w:val="both"/>
        <w:rPr>
          <w:rFonts w:ascii="Arial" w:hAnsi="Arial" w:cs="Arial"/>
          <w:sz w:val="20"/>
          <w:szCs w:val="20"/>
          <w:lang w:val="sl-SI"/>
        </w:rPr>
      </w:pPr>
    </w:p>
    <w:p w:rsidR="00495B3E" w:rsidRPr="00232CC9" w:rsidRDefault="00495B3E" w:rsidP="00495B3E">
      <w:pPr>
        <w:jc w:val="both"/>
        <w:rPr>
          <w:rFonts w:ascii="Arial" w:hAnsi="Arial" w:cs="Arial"/>
          <w:b/>
          <w:sz w:val="20"/>
          <w:szCs w:val="20"/>
          <w:lang w:val="sl-SI"/>
        </w:rPr>
      </w:pPr>
      <w:r w:rsidRPr="00232CC9">
        <w:rPr>
          <w:rFonts w:ascii="Arial" w:hAnsi="Arial" w:cs="Arial"/>
          <w:b/>
          <w:sz w:val="20"/>
          <w:szCs w:val="20"/>
          <w:lang w:val="sl-SI"/>
        </w:rPr>
        <w:t>Koristne informacije:</w:t>
      </w:r>
    </w:p>
    <w:p w:rsidR="00232CC9" w:rsidRDefault="00232CC9" w:rsidP="00495B3E">
      <w:pPr>
        <w:jc w:val="both"/>
        <w:rPr>
          <w:rFonts w:ascii="Arial" w:hAnsi="Arial" w:cs="Arial"/>
          <w:sz w:val="20"/>
          <w:szCs w:val="20"/>
          <w:lang w:val="sl-SI"/>
        </w:rPr>
      </w:pPr>
    </w:p>
    <w:p w:rsidR="00495B3E" w:rsidRPr="00232CC9" w:rsidRDefault="00495B3E" w:rsidP="00232CC9">
      <w:pPr>
        <w:pStyle w:val="Odstavekseznama"/>
        <w:numPr>
          <w:ilvl w:val="0"/>
          <w:numId w:val="1"/>
        </w:numPr>
        <w:jc w:val="both"/>
        <w:rPr>
          <w:rFonts w:ascii="Arial" w:hAnsi="Arial" w:cs="Arial"/>
          <w:sz w:val="20"/>
          <w:szCs w:val="20"/>
          <w:lang w:val="sl-SI"/>
        </w:rPr>
      </w:pPr>
      <w:r w:rsidRPr="00232CC9">
        <w:rPr>
          <w:rFonts w:ascii="Arial" w:hAnsi="Arial" w:cs="Arial"/>
          <w:sz w:val="20"/>
          <w:szCs w:val="20"/>
          <w:lang w:val="sl-SI"/>
        </w:rPr>
        <w:t>Seznam 74 referenčnih regij:</w:t>
      </w:r>
    </w:p>
    <w:p w:rsidR="00495B3E" w:rsidRPr="00232CC9" w:rsidRDefault="001577D4" w:rsidP="00232CC9">
      <w:pPr>
        <w:pStyle w:val="Odstavekseznama"/>
        <w:numPr>
          <w:ilvl w:val="0"/>
          <w:numId w:val="1"/>
        </w:numPr>
        <w:jc w:val="both"/>
        <w:rPr>
          <w:rFonts w:ascii="Arial" w:hAnsi="Arial" w:cs="Arial"/>
          <w:sz w:val="20"/>
          <w:szCs w:val="20"/>
          <w:lang w:val="sl-SI"/>
        </w:rPr>
      </w:pPr>
      <w:hyperlink r:id="rId6" w:history="1">
        <w:r w:rsidR="00495B3E" w:rsidRPr="00232CC9">
          <w:rPr>
            <w:rStyle w:val="Hiperpovezava"/>
            <w:rFonts w:ascii="Arial" w:hAnsi="Arial" w:cs="Arial"/>
            <w:sz w:val="20"/>
            <w:szCs w:val="20"/>
            <w:lang w:val="sl-SI"/>
          </w:rPr>
          <w:t>http://www.scale-aha.eu/fileadmin/scaleaha/documents/eiponaha_2016_referencesites_list_announcement.pdf</w:t>
        </w:r>
      </w:hyperlink>
    </w:p>
    <w:p w:rsidR="00495B3E" w:rsidRDefault="00495B3E" w:rsidP="00495B3E">
      <w:pPr>
        <w:jc w:val="both"/>
        <w:rPr>
          <w:rFonts w:ascii="Arial" w:hAnsi="Arial" w:cs="Arial"/>
          <w:sz w:val="20"/>
          <w:szCs w:val="20"/>
          <w:lang w:val="sl-SI"/>
        </w:rPr>
      </w:pPr>
    </w:p>
    <w:p w:rsidR="00495B3E" w:rsidRPr="00232CC9" w:rsidRDefault="00495B3E" w:rsidP="00232CC9">
      <w:pPr>
        <w:pStyle w:val="Odstavekseznama"/>
        <w:numPr>
          <w:ilvl w:val="0"/>
          <w:numId w:val="1"/>
        </w:numPr>
        <w:jc w:val="both"/>
        <w:rPr>
          <w:rFonts w:ascii="Arial" w:hAnsi="Arial" w:cs="Arial"/>
          <w:sz w:val="20"/>
          <w:szCs w:val="20"/>
          <w:lang w:val="sl-SI"/>
        </w:rPr>
      </w:pPr>
      <w:r w:rsidRPr="00232CC9">
        <w:rPr>
          <w:rFonts w:ascii="Arial" w:hAnsi="Arial" w:cs="Arial"/>
          <w:sz w:val="20"/>
          <w:szCs w:val="20"/>
          <w:lang w:val="sl-SI"/>
        </w:rPr>
        <w:t>Spletna stran Inovacijskega partnerstva za dejavno in zdravo staranje:</w:t>
      </w:r>
    </w:p>
    <w:p w:rsidR="00495B3E" w:rsidRPr="00232CC9" w:rsidRDefault="001577D4" w:rsidP="00232CC9">
      <w:pPr>
        <w:pStyle w:val="Odstavekseznama"/>
        <w:numPr>
          <w:ilvl w:val="0"/>
          <w:numId w:val="1"/>
        </w:numPr>
        <w:jc w:val="both"/>
        <w:rPr>
          <w:rFonts w:ascii="Arial" w:hAnsi="Arial" w:cs="Arial"/>
          <w:sz w:val="20"/>
          <w:szCs w:val="20"/>
          <w:lang w:val="sl-SI"/>
        </w:rPr>
      </w:pPr>
      <w:hyperlink r:id="rId7" w:history="1">
        <w:r w:rsidR="00495B3E" w:rsidRPr="00232CC9">
          <w:rPr>
            <w:rStyle w:val="Hiperpovezava"/>
            <w:rFonts w:ascii="Arial" w:hAnsi="Arial" w:cs="Arial"/>
            <w:sz w:val="20"/>
            <w:szCs w:val="20"/>
            <w:lang w:val="sl-SI"/>
          </w:rPr>
          <w:t>https://ec.europa.eu/eip/ageing/home_en</w:t>
        </w:r>
      </w:hyperlink>
    </w:p>
    <w:p w:rsidR="00495B3E" w:rsidRDefault="00495B3E" w:rsidP="00495B3E">
      <w:pPr>
        <w:jc w:val="both"/>
        <w:rPr>
          <w:rFonts w:ascii="Arial" w:hAnsi="Arial" w:cs="Arial"/>
          <w:sz w:val="20"/>
          <w:szCs w:val="20"/>
          <w:lang w:val="sl-SI"/>
        </w:rPr>
      </w:pPr>
    </w:p>
    <w:p w:rsidR="00495B3E" w:rsidRPr="00232CC9" w:rsidRDefault="004A265E" w:rsidP="00232CC9">
      <w:pPr>
        <w:pStyle w:val="Odstavekseznama"/>
        <w:numPr>
          <w:ilvl w:val="0"/>
          <w:numId w:val="1"/>
        </w:numPr>
        <w:jc w:val="both"/>
        <w:rPr>
          <w:rFonts w:ascii="Arial" w:hAnsi="Arial" w:cs="Arial"/>
          <w:sz w:val="20"/>
          <w:szCs w:val="20"/>
          <w:lang w:val="sl-SI"/>
        </w:rPr>
      </w:pPr>
      <w:r w:rsidRPr="00232CC9">
        <w:rPr>
          <w:rFonts w:ascii="Arial" w:hAnsi="Arial" w:cs="Arial"/>
          <w:sz w:val="20"/>
          <w:szCs w:val="20"/>
          <w:lang w:val="sl-SI"/>
        </w:rPr>
        <w:t>Strategija za povečanje inovacij v dejavno in zdravo staranje:</w:t>
      </w:r>
    </w:p>
    <w:p w:rsidR="004A265E" w:rsidRPr="00232CC9" w:rsidRDefault="001577D4" w:rsidP="00232CC9">
      <w:pPr>
        <w:pStyle w:val="Odstavekseznama"/>
        <w:numPr>
          <w:ilvl w:val="0"/>
          <w:numId w:val="1"/>
        </w:numPr>
        <w:jc w:val="both"/>
        <w:rPr>
          <w:rFonts w:ascii="Arial" w:hAnsi="Arial" w:cs="Arial"/>
          <w:sz w:val="20"/>
          <w:szCs w:val="20"/>
          <w:lang w:val="sl-SI"/>
        </w:rPr>
      </w:pPr>
      <w:hyperlink r:id="rId8" w:history="1">
        <w:r w:rsidR="004A265E" w:rsidRPr="00232CC9">
          <w:rPr>
            <w:rStyle w:val="Hiperpovezava"/>
            <w:rFonts w:ascii="Arial" w:hAnsi="Arial" w:cs="Arial"/>
            <w:sz w:val="20"/>
            <w:szCs w:val="20"/>
            <w:lang w:val="sl-SI"/>
          </w:rPr>
          <w:t>https://ec.europa.eu/research/innovation-union/pdf/active-healthy-ageing/scaling_up_strategy.pdf</w:t>
        </w:r>
      </w:hyperlink>
    </w:p>
    <w:p w:rsidR="004A265E" w:rsidRDefault="004A265E" w:rsidP="00495B3E">
      <w:pPr>
        <w:jc w:val="both"/>
        <w:rPr>
          <w:rFonts w:ascii="Arial" w:hAnsi="Arial" w:cs="Arial"/>
          <w:sz w:val="20"/>
          <w:szCs w:val="20"/>
          <w:lang w:val="sl-SI"/>
        </w:rPr>
      </w:pPr>
    </w:p>
    <w:p w:rsidR="004A265E" w:rsidRPr="00232CC9" w:rsidRDefault="004A265E" w:rsidP="00232CC9">
      <w:pPr>
        <w:pStyle w:val="Odstavekseznama"/>
        <w:numPr>
          <w:ilvl w:val="0"/>
          <w:numId w:val="1"/>
        </w:numPr>
        <w:jc w:val="both"/>
        <w:rPr>
          <w:rFonts w:ascii="Arial" w:hAnsi="Arial" w:cs="Arial"/>
          <w:sz w:val="20"/>
          <w:szCs w:val="20"/>
          <w:lang w:val="sl-SI"/>
        </w:rPr>
      </w:pPr>
      <w:r w:rsidRPr="00232CC9">
        <w:rPr>
          <w:rFonts w:ascii="Arial" w:hAnsi="Arial" w:cs="Arial"/>
          <w:sz w:val="20"/>
          <w:szCs w:val="20"/>
          <w:lang w:val="sl-SI"/>
        </w:rPr>
        <w:t>Načrt za spremembe zdravja in oskrbe z digitalizacijo:</w:t>
      </w:r>
    </w:p>
    <w:p w:rsidR="004A265E" w:rsidRPr="00232CC9" w:rsidRDefault="001577D4" w:rsidP="00232CC9">
      <w:pPr>
        <w:pStyle w:val="Odstavekseznama"/>
        <w:numPr>
          <w:ilvl w:val="0"/>
          <w:numId w:val="1"/>
        </w:numPr>
        <w:jc w:val="both"/>
        <w:rPr>
          <w:rFonts w:ascii="Arial" w:hAnsi="Arial" w:cs="Arial"/>
          <w:sz w:val="20"/>
          <w:szCs w:val="20"/>
          <w:lang w:val="sl-SI"/>
        </w:rPr>
      </w:pPr>
      <w:hyperlink r:id="rId9" w:history="1">
        <w:r w:rsidR="004A265E" w:rsidRPr="00232CC9">
          <w:rPr>
            <w:rStyle w:val="Hiperpovezava"/>
            <w:rFonts w:ascii="Arial" w:hAnsi="Arial" w:cs="Arial"/>
            <w:sz w:val="20"/>
            <w:szCs w:val="20"/>
            <w:lang w:val="sl-SI"/>
          </w:rPr>
          <w:t>http://ec.europa.eu/research/conferences/2016/aha-summit/index.cfm?pg=blueprint</w:t>
        </w:r>
      </w:hyperlink>
    </w:p>
    <w:p w:rsidR="004A265E" w:rsidRDefault="004A265E" w:rsidP="00495B3E">
      <w:pPr>
        <w:jc w:val="both"/>
        <w:rPr>
          <w:rFonts w:ascii="Arial" w:hAnsi="Arial" w:cs="Arial"/>
          <w:sz w:val="20"/>
          <w:szCs w:val="20"/>
          <w:lang w:val="sl-SI"/>
        </w:rPr>
      </w:pPr>
    </w:p>
    <w:p w:rsidR="004A265E" w:rsidRDefault="004A265E" w:rsidP="00495B3E">
      <w:pPr>
        <w:jc w:val="both"/>
        <w:rPr>
          <w:rFonts w:ascii="Arial" w:hAnsi="Arial" w:cs="Arial"/>
          <w:sz w:val="20"/>
          <w:szCs w:val="20"/>
          <w:lang w:val="sl-SI"/>
        </w:rPr>
      </w:pPr>
      <w:r>
        <w:rPr>
          <w:rFonts w:ascii="Arial" w:hAnsi="Arial" w:cs="Arial"/>
          <w:sz w:val="20"/>
          <w:szCs w:val="20"/>
          <w:lang w:val="sl-SI"/>
        </w:rPr>
        <w:t>Pripravila:</w:t>
      </w:r>
    </w:p>
    <w:p w:rsidR="004A265E" w:rsidRPr="001364C3" w:rsidRDefault="004A265E" w:rsidP="00495B3E">
      <w:pPr>
        <w:jc w:val="both"/>
        <w:rPr>
          <w:rFonts w:ascii="Arial" w:hAnsi="Arial" w:cs="Arial"/>
          <w:sz w:val="20"/>
          <w:szCs w:val="20"/>
          <w:lang w:val="sl-SI"/>
        </w:rPr>
      </w:pPr>
      <w:r>
        <w:rPr>
          <w:rFonts w:ascii="Arial" w:hAnsi="Arial" w:cs="Arial"/>
          <w:sz w:val="20"/>
          <w:szCs w:val="20"/>
          <w:lang w:val="sl-SI"/>
        </w:rPr>
        <w:t>Darja Kocbek</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B074D"/>
    <w:multiLevelType w:val="hybridMultilevel"/>
    <w:tmpl w:val="801C52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5B3E"/>
    <w:rsid w:val="001577D4"/>
    <w:rsid w:val="00232CC9"/>
    <w:rsid w:val="00495B3E"/>
    <w:rsid w:val="004A265E"/>
    <w:rsid w:val="00866553"/>
    <w:rsid w:val="00B459D4"/>
    <w:rsid w:val="00C17052"/>
    <w:rsid w:val="00EB640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95B3E"/>
    <w:pPr>
      <w:spacing w:after="0" w:afterAutospacing="0"/>
      <w:jc w:val="left"/>
    </w:pPr>
    <w:rPr>
      <w:rFonts w:ascii="Calibri" w:eastAsia="Times New Roman" w:hAnsi="Calibri" w:cs="Times New Roman"/>
      <w:sz w:val="24"/>
      <w:szCs w:val="24"/>
      <w:lang w:val="en-US" w:bidi="en-US"/>
    </w:rPr>
  </w:style>
  <w:style w:type="paragraph" w:styleId="Naslov2">
    <w:name w:val="heading 2"/>
    <w:basedOn w:val="Navaden"/>
    <w:link w:val="Naslov2Znak"/>
    <w:uiPriority w:val="9"/>
    <w:qFormat/>
    <w:rsid w:val="00232CC9"/>
    <w:pPr>
      <w:spacing w:before="100" w:beforeAutospacing="1" w:after="100" w:afterAutospacing="1"/>
      <w:outlineLvl w:val="1"/>
    </w:pPr>
    <w:rPr>
      <w:rFonts w:ascii="Times New Roman" w:hAnsi="Times New Roman"/>
      <w:b/>
      <w:bCs/>
      <w:sz w:val="36"/>
      <w:szCs w:val="36"/>
      <w:lang w:val="sl-SI"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95B3E"/>
    <w:rPr>
      <w:color w:val="0000FF" w:themeColor="hyperlink"/>
      <w:u w:val="single"/>
    </w:rPr>
  </w:style>
  <w:style w:type="paragraph" w:styleId="Odstavekseznama">
    <w:name w:val="List Paragraph"/>
    <w:basedOn w:val="Navaden"/>
    <w:uiPriority w:val="34"/>
    <w:qFormat/>
    <w:rsid w:val="00232CC9"/>
    <w:pPr>
      <w:ind w:left="720"/>
      <w:contextualSpacing/>
    </w:pPr>
  </w:style>
  <w:style w:type="character" w:customStyle="1" w:styleId="Naslov2Znak">
    <w:name w:val="Naslov 2 Znak"/>
    <w:basedOn w:val="Privzetapisavaodstavka"/>
    <w:link w:val="Naslov2"/>
    <w:uiPriority w:val="9"/>
    <w:rsid w:val="00232CC9"/>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232CC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32CC9"/>
    <w:rPr>
      <w:rFonts w:ascii="Tahoma" w:eastAsia="Times New Roman"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search/innovation-union/pdf/active-healthy-ageing/scaling_up_strategy.pdf" TargetMode="External"/><Relationship Id="rId3" Type="http://schemas.openxmlformats.org/officeDocument/2006/relationships/settings" Target="settings.xml"/><Relationship Id="rId7" Type="http://schemas.openxmlformats.org/officeDocument/2006/relationships/hyperlink" Target="https://ec.europa.eu/eip/ageing/home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ale-aha.eu/fileadmin/scaleaha/documents/eiponaha_2016_referencesites_list_announcement.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c.europa.eu/research/conferences/2016/aha-summit/index.cfm?pg=blueprin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388</Words>
  <Characters>2213</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2016-12-08T10:09:00Z</dcterms:created>
  <dcterms:modified xsi:type="dcterms:W3CDTF">2016-12-08T10:57:00Z</dcterms:modified>
</cp:coreProperties>
</file>