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078" w:rsidRPr="00D5331F" w:rsidRDefault="007A1078" w:rsidP="007A1078">
      <w:pPr>
        <w:tabs>
          <w:tab w:val="left" w:pos="2520"/>
          <w:tab w:val="left" w:pos="2700"/>
          <w:tab w:val="left" w:pos="3120"/>
        </w:tabs>
        <w:jc w:val="center"/>
      </w:pPr>
      <w:r w:rsidRPr="00D5331F">
        <w:rPr>
          <w:noProof/>
          <w:lang w:bidi="ar-SA"/>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A1078" w:rsidRPr="00D5331F" w:rsidRDefault="007A1078" w:rsidP="007A1078">
      <w:pPr>
        <w:pStyle w:val="Heading2"/>
        <w:tabs>
          <w:tab w:val="left" w:pos="3120"/>
        </w:tabs>
        <w:jc w:val="center"/>
        <w:rPr>
          <w:b w:val="0"/>
          <w:bCs w:val="0"/>
          <w:i/>
          <w:iCs/>
          <w:sz w:val="22"/>
        </w:rPr>
      </w:pPr>
      <w:r w:rsidRPr="00D5331F">
        <w:rPr>
          <w:b w:val="0"/>
          <w:bCs w:val="0"/>
          <w:sz w:val="22"/>
        </w:rPr>
        <w:t>Slovensko gospodarsko in raziskovalno združenje, Bruselj</w:t>
      </w:r>
    </w:p>
    <w:p w:rsidR="007A1078" w:rsidRPr="007A1078" w:rsidRDefault="007A1078" w:rsidP="007A1078">
      <w:pPr>
        <w:pBdr>
          <w:bottom w:val="single" w:sz="6" w:space="1" w:color="auto"/>
        </w:pBdr>
        <w:tabs>
          <w:tab w:val="left" w:pos="3120"/>
        </w:tabs>
        <w:jc w:val="center"/>
        <w:rPr>
          <w:sz w:val="16"/>
          <w:szCs w:val="16"/>
          <w:lang w:val="sl-SI"/>
        </w:rPr>
      </w:pPr>
    </w:p>
    <w:p w:rsidR="007A1078" w:rsidRPr="007A1078" w:rsidRDefault="007A1078" w:rsidP="007A1078">
      <w:pPr>
        <w:tabs>
          <w:tab w:val="left" w:pos="3120"/>
        </w:tabs>
        <w:jc w:val="center"/>
        <w:rPr>
          <w:rFonts w:ascii="Arial" w:hAnsi="Arial" w:cs="Arial"/>
          <w:b/>
          <w:lang w:val="sl-SI"/>
        </w:rPr>
      </w:pPr>
    </w:p>
    <w:p w:rsidR="007A1078" w:rsidRPr="007A1078" w:rsidRDefault="008A5A8E" w:rsidP="007A1078">
      <w:pPr>
        <w:tabs>
          <w:tab w:val="left" w:pos="3120"/>
        </w:tabs>
        <w:jc w:val="center"/>
        <w:rPr>
          <w:rFonts w:ascii="Arial" w:hAnsi="Arial" w:cs="Arial"/>
          <w:b/>
          <w:lang w:val="sl-SI"/>
        </w:rPr>
      </w:pPr>
      <w:r>
        <w:rPr>
          <w:rFonts w:ascii="Arial" w:hAnsi="Arial" w:cs="Arial"/>
          <w:b/>
          <w:lang w:val="sl-SI"/>
        </w:rPr>
        <w:t>Občasna informacija članom 177</w:t>
      </w:r>
      <w:bookmarkStart w:id="0" w:name="_GoBack"/>
      <w:bookmarkEnd w:id="0"/>
      <w:r w:rsidR="007A1078" w:rsidRPr="007A1078">
        <w:rPr>
          <w:rFonts w:ascii="Arial" w:hAnsi="Arial" w:cs="Arial"/>
          <w:b/>
          <w:lang w:val="sl-SI"/>
        </w:rPr>
        <w:t xml:space="preserve"> – 2018</w:t>
      </w:r>
    </w:p>
    <w:p w:rsidR="007A1078" w:rsidRPr="007A1078" w:rsidRDefault="007A1078" w:rsidP="007A1078">
      <w:pPr>
        <w:pStyle w:val="NoSpacing"/>
        <w:spacing w:after="100"/>
        <w:jc w:val="center"/>
        <w:rPr>
          <w:rFonts w:ascii="Arial" w:hAnsi="Arial" w:cs="Arial"/>
          <w:b/>
        </w:rPr>
      </w:pPr>
      <w:r w:rsidRPr="007A1078">
        <w:rPr>
          <w:rFonts w:ascii="Arial" w:hAnsi="Arial" w:cs="Arial"/>
          <w:b/>
        </w:rPr>
        <w:t>05. november 2018</w:t>
      </w:r>
    </w:p>
    <w:p w:rsidR="009415F1" w:rsidRPr="009415F1" w:rsidRDefault="007A1078" w:rsidP="009415F1">
      <w:pPr>
        <w:jc w:val="center"/>
        <w:rPr>
          <w:rFonts w:ascii="Arial" w:hAnsi="Arial" w:cs="Arial"/>
          <w:b/>
          <w:color w:val="993300"/>
          <w:sz w:val="32"/>
          <w:szCs w:val="32"/>
          <w:lang w:val="sl-SI"/>
        </w:rPr>
      </w:pPr>
      <w:r>
        <w:rPr>
          <w:rFonts w:ascii="Arial" w:hAnsi="Arial" w:cs="Arial"/>
          <w:b/>
          <w:color w:val="993300"/>
          <w:sz w:val="32"/>
          <w:szCs w:val="32"/>
          <w:lang w:val="sl-SI"/>
        </w:rPr>
        <w:t>Evropska unija</w:t>
      </w:r>
      <w:r w:rsidR="009415F1">
        <w:rPr>
          <w:rFonts w:ascii="Arial" w:hAnsi="Arial" w:cs="Arial"/>
          <w:b/>
          <w:color w:val="993300"/>
          <w:sz w:val="32"/>
          <w:szCs w:val="32"/>
          <w:lang w:val="sl-SI"/>
        </w:rPr>
        <w:t xml:space="preserve"> bo namenila 300 milijonov evrov za raziskovalne in razvojne projekte za varovanje oceanov</w:t>
      </w:r>
    </w:p>
    <w:p w:rsidR="007A1078" w:rsidRDefault="007A1078" w:rsidP="007A1078">
      <w:pPr>
        <w:jc w:val="both"/>
        <w:rPr>
          <w:rFonts w:ascii="Arial" w:hAnsi="Arial" w:cs="Arial"/>
          <w:b/>
          <w:i/>
          <w:sz w:val="22"/>
          <w:szCs w:val="22"/>
          <w:lang w:val="sl-SI"/>
        </w:rPr>
      </w:pPr>
    </w:p>
    <w:p w:rsidR="00BA282F" w:rsidRPr="007A1078" w:rsidRDefault="00BA282F" w:rsidP="007A1078">
      <w:pPr>
        <w:jc w:val="both"/>
        <w:rPr>
          <w:rFonts w:ascii="Arial" w:hAnsi="Arial" w:cs="Arial"/>
          <w:b/>
          <w:i/>
          <w:sz w:val="22"/>
          <w:szCs w:val="22"/>
          <w:lang w:val="sl-SI"/>
        </w:rPr>
      </w:pPr>
      <w:r w:rsidRPr="007A1078">
        <w:rPr>
          <w:rFonts w:ascii="Arial" w:hAnsi="Arial" w:cs="Arial"/>
          <w:b/>
          <w:i/>
          <w:sz w:val="22"/>
          <w:szCs w:val="22"/>
          <w:lang w:val="sl-SI"/>
        </w:rPr>
        <w:t>Evropska unija bo namenila 300 milijonov evrov za varovanje oceanov. Podporo s 23 novimi zavezami je napovedala na peti konferenci Naš ocean v Baliju. Nove pobude vključujejo 100 milijonov evrov za raziskovalne in razvojne projekte za zmanjšanje onesnaževanja s plastiko ter 82 milijonov evrov za morske in pomorske raziskave, kot so ocene ekosistema, kartografiranje morskega dna in inovativni sistemi akvakulture. EU bo namenila tudi 18,4 milijona evrov za naložbe, ki bodo pomagale evropskemu modremu gospodarstvu. Člani lahko na SBRA dobijo informacije o razpisih in možnostih za sodelovanje v projektih.</w:t>
      </w:r>
    </w:p>
    <w:p w:rsidR="00BA282F" w:rsidRPr="007A1078" w:rsidRDefault="00BA282F" w:rsidP="007A1078">
      <w:pPr>
        <w:jc w:val="both"/>
        <w:rPr>
          <w:rFonts w:ascii="Arial" w:hAnsi="Arial" w:cs="Arial"/>
          <w:sz w:val="20"/>
          <w:szCs w:val="20"/>
          <w:lang w:val="sl-SI"/>
        </w:rPr>
      </w:pPr>
    </w:p>
    <w:p w:rsidR="00BA282F" w:rsidRPr="007A1078" w:rsidRDefault="00BA282F" w:rsidP="007A1078">
      <w:pPr>
        <w:jc w:val="both"/>
        <w:rPr>
          <w:rFonts w:ascii="Arial" w:hAnsi="Arial" w:cs="Arial"/>
          <w:sz w:val="20"/>
          <w:szCs w:val="20"/>
          <w:lang w:val="sl-SI"/>
        </w:rPr>
      </w:pPr>
      <w:r w:rsidRPr="007A1078">
        <w:rPr>
          <w:rFonts w:ascii="Arial" w:hAnsi="Arial" w:cs="Arial"/>
          <w:sz w:val="20"/>
          <w:szCs w:val="20"/>
          <w:lang w:val="sl-SI"/>
        </w:rPr>
        <w:t xml:space="preserve">Poleg omenjenih postavk bo še satelitski program Copernicus prispeval 12,9 milijona evrov za izboljšanje pomorske varnosti in raziskave za obalne okoljske storitve. Evropska komisija namerava v sodelovanju s Programom Združenih narodov za okolje in drugimi mednarodnimi partnerji vzpostaviti koalicijo akvarijev za zmanjšanje onesnaževanja s plastiko. </w:t>
      </w:r>
    </w:p>
    <w:p w:rsidR="00BA282F" w:rsidRPr="007A1078" w:rsidRDefault="00BA282F" w:rsidP="007A1078">
      <w:pPr>
        <w:jc w:val="both"/>
        <w:rPr>
          <w:rFonts w:ascii="Arial" w:hAnsi="Arial" w:cs="Arial"/>
          <w:sz w:val="20"/>
          <w:szCs w:val="20"/>
          <w:lang w:val="sl-SI"/>
        </w:rPr>
      </w:pPr>
    </w:p>
    <w:p w:rsidR="00BA282F" w:rsidRPr="007A1078" w:rsidRDefault="00BA282F" w:rsidP="007A1078">
      <w:pPr>
        <w:jc w:val="both"/>
        <w:rPr>
          <w:rFonts w:ascii="Arial" w:hAnsi="Arial" w:cs="Arial"/>
          <w:sz w:val="20"/>
          <w:szCs w:val="20"/>
          <w:lang w:val="sl-SI"/>
        </w:rPr>
      </w:pPr>
      <w:r w:rsidRPr="007A1078">
        <w:rPr>
          <w:rFonts w:ascii="Arial" w:hAnsi="Arial" w:cs="Arial"/>
          <w:sz w:val="20"/>
          <w:szCs w:val="20"/>
          <w:lang w:val="sl-SI"/>
        </w:rPr>
        <w:t>Trenutno je sodelovanje potrdilo 106 akvarijev iz 33 držav, med katerimi jih je 67 iz EU. Pobudi se je že pridružil Akvarij Piran. Cilj je, da bi se do leta 2019 kampanji pridružilo vsaj 200 akvarijev, ki bodo javnost ozaveščali o onesnaževanju s plastiko.</w:t>
      </w:r>
    </w:p>
    <w:p w:rsidR="00BA282F" w:rsidRPr="007A1078" w:rsidRDefault="00BA282F" w:rsidP="007A1078">
      <w:pPr>
        <w:jc w:val="both"/>
        <w:rPr>
          <w:rFonts w:ascii="Arial" w:hAnsi="Arial" w:cs="Arial"/>
          <w:sz w:val="20"/>
          <w:szCs w:val="20"/>
          <w:lang w:val="sl-SI"/>
        </w:rPr>
      </w:pPr>
    </w:p>
    <w:p w:rsidR="00BA282F" w:rsidRPr="007A1078" w:rsidRDefault="00BA282F" w:rsidP="007A1078">
      <w:pPr>
        <w:jc w:val="both"/>
        <w:rPr>
          <w:rFonts w:ascii="Arial" w:hAnsi="Arial" w:cs="Arial"/>
          <w:b/>
          <w:sz w:val="20"/>
          <w:szCs w:val="20"/>
          <w:lang w:val="sl-SI"/>
        </w:rPr>
      </w:pPr>
      <w:r w:rsidRPr="007A1078">
        <w:rPr>
          <w:rFonts w:ascii="Arial" w:hAnsi="Arial" w:cs="Arial"/>
          <w:b/>
          <w:sz w:val="20"/>
          <w:szCs w:val="20"/>
          <w:lang w:val="sl-SI"/>
        </w:rPr>
        <w:t>Koristne informacije:</w:t>
      </w:r>
    </w:p>
    <w:p w:rsidR="00BA282F" w:rsidRPr="007A1078" w:rsidRDefault="00BA282F" w:rsidP="007A1078">
      <w:pPr>
        <w:jc w:val="both"/>
        <w:rPr>
          <w:rFonts w:ascii="Arial" w:hAnsi="Arial" w:cs="Arial"/>
          <w:sz w:val="20"/>
          <w:szCs w:val="20"/>
          <w:lang w:val="sl-SI"/>
        </w:rPr>
      </w:pPr>
    </w:p>
    <w:p w:rsidR="00BA282F" w:rsidRPr="007A1078" w:rsidRDefault="00BA282F" w:rsidP="007A1078">
      <w:pPr>
        <w:pStyle w:val="ListParagraph"/>
        <w:numPr>
          <w:ilvl w:val="0"/>
          <w:numId w:val="1"/>
        </w:numPr>
        <w:jc w:val="both"/>
        <w:rPr>
          <w:rFonts w:ascii="Arial" w:hAnsi="Arial" w:cs="Arial"/>
          <w:sz w:val="20"/>
          <w:szCs w:val="20"/>
          <w:lang w:val="sl-SI"/>
        </w:rPr>
      </w:pPr>
      <w:r w:rsidRPr="007A1078">
        <w:rPr>
          <w:rFonts w:ascii="Arial" w:hAnsi="Arial" w:cs="Arial"/>
          <w:sz w:val="20"/>
          <w:szCs w:val="20"/>
          <w:lang w:val="sl-SI"/>
        </w:rPr>
        <w:t>Seznam 23 zavez Evropske komisije:</w:t>
      </w:r>
    </w:p>
    <w:p w:rsidR="00BA282F" w:rsidRPr="007A1078" w:rsidRDefault="00BA282F" w:rsidP="007A1078">
      <w:pPr>
        <w:jc w:val="both"/>
        <w:rPr>
          <w:rFonts w:ascii="Arial" w:hAnsi="Arial" w:cs="Arial"/>
          <w:sz w:val="20"/>
          <w:szCs w:val="20"/>
          <w:lang w:val="sl-SI"/>
        </w:rPr>
      </w:pPr>
    </w:p>
    <w:p w:rsidR="00BA282F" w:rsidRPr="007A1078" w:rsidRDefault="008A5A8E" w:rsidP="007A1078">
      <w:pPr>
        <w:pStyle w:val="ListParagraph"/>
        <w:numPr>
          <w:ilvl w:val="0"/>
          <w:numId w:val="1"/>
        </w:numPr>
        <w:jc w:val="both"/>
        <w:rPr>
          <w:rFonts w:ascii="Arial" w:hAnsi="Arial" w:cs="Arial"/>
          <w:sz w:val="20"/>
          <w:szCs w:val="20"/>
          <w:lang w:val="sl-SI"/>
        </w:rPr>
      </w:pPr>
      <w:hyperlink r:id="rId7" w:history="1">
        <w:r w:rsidR="00BA282F" w:rsidRPr="007A1078">
          <w:rPr>
            <w:rStyle w:val="Hyperlink"/>
            <w:rFonts w:ascii="Arial" w:hAnsi="Arial" w:cs="Arial"/>
            <w:sz w:val="20"/>
            <w:szCs w:val="20"/>
            <w:lang w:val="sl-SI"/>
          </w:rPr>
          <w:t>http://europa.eu/rapid/press-release_MEMO-18-6210_en.htm</w:t>
        </w:r>
      </w:hyperlink>
    </w:p>
    <w:p w:rsidR="00BA282F" w:rsidRPr="007A1078" w:rsidRDefault="00BA282F" w:rsidP="007A1078">
      <w:pPr>
        <w:jc w:val="both"/>
        <w:rPr>
          <w:rFonts w:ascii="Arial" w:hAnsi="Arial" w:cs="Arial"/>
          <w:sz w:val="20"/>
          <w:szCs w:val="20"/>
          <w:lang w:val="sl-SI"/>
        </w:rPr>
      </w:pPr>
    </w:p>
    <w:p w:rsidR="00BA282F" w:rsidRPr="007A1078" w:rsidRDefault="00BA282F" w:rsidP="007A1078">
      <w:pPr>
        <w:pStyle w:val="ListParagraph"/>
        <w:numPr>
          <w:ilvl w:val="0"/>
          <w:numId w:val="1"/>
        </w:numPr>
        <w:jc w:val="both"/>
        <w:rPr>
          <w:rFonts w:ascii="Arial" w:hAnsi="Arial" w:cs="Arial"/>
          <w:sz w:val="20"/>
          <w:szCs w:val="20"/>
          <w:lang w:val="sl-SI"/>
        </w:rPr>
      </w:pPr>
      <w:r w:rsidRPr="007A1078">
        <w:rPr>
          <w:rFonts w:ascii="Arial" w:hAnsi="Arial" w:cs="Arial"/>
          <w:sz w:val="20"/>
          <w:szCs w:val="20"/>
          <w:lang w:val="sl-SI"/>
        </w:rPr>
        <w:t>Spletna stran konference Naš ocean:</w:t>
      </w:r>
    </w:p>
    <w:p w:rsidR="00BA282F" w:rsidRPr="007A1078" w:rsidRDefault="008A5A8E" w:rsidP="007A1078">
      <w:pPr>
        <w:pStyle w:val="ListParagraph"/>
        <w:numPr>
          <w:ilvl w:val="0"/>
          <w:numId w:val="1"/>
        </w:numPr>
        <w:jc w:val="both"/>
        <w:rPr>
          <w:rFonts w:ascii="Arial" w:hAnsi="Arial" w:cs="Arial"/>
          <w:sz w:val="20"/>
          <w:szCs w:val="20"/>
          <w:lang w:val="sl-SI"/>
        </w:rPr>
      </w:pPr>
      <w:hyperlink r:id="rId8" w:history="1">
        <w:r w:rsidR="00BA282F" w:rsidRPr="007A1078">
          <w:rPr>
            <w:rStyle w:val="Hyperlink"/>
            <w:rFonts w:ascii="Arial" w:hAnsi="Arial" w:cs="Arial"/>
            <w:sz w:val="20"/>
            <w:szCs w:val="20"/>
            <w:lang w:val="sl-SI"/>
          </w:rPr>
          <w:t>https://ourocean2018.org/</w:t>
        </w:r>
      </w:hyperlink>
    </w:p>
    <w:p w:rsidR="00BA282F" w:rsidRPr="007A1078" w:rsidRDefault="00BA282F" w:rsidP="007A1078">
      <w:pPr>
        <w:jc w:val="both"/>
        <w:rPr>
          <w:rFonts w:ascii="Arial" w:hAnsi="Arial" w:cs="Arial"/>
          <w:sz w:val="20"/>
          <w:szCs w:val="20"/>
          <w:lang w:val="sl-SI"/>
        </w:rPr>
      </w:pPr>
    </w:p>
    <w:p w:rsidR="00BA282F" w:rsidRPr="007A1078" w:rsidRDefault="00BA282F" w:rsidP="007A1078">
      <w:pPr>
        <w:jc w:val="both"/>
        <w:rPr>
          <w:rFonts w:ascii="Arial" w:hAnsi="Arial" w:cs="Arial"/>
          <w:sz w:val="20"/>
          <w:szCs w:val="20"/>
          <w:lang w:val="sl-SI"/>
        </w:rPr>
      </w:pPr>
      <w:r w:rsidRPr="007A1078">
        <w:rPr>
          <w:rFonts w:ascii="Arial" w:hAnsi="Arial" w:cs="Arial"/>
          <w:sz w:val="20"/>
          <w:szCs w:val="20"/>
          <w:lang w:val="sl-SI"/>
        </w:rPr>
        <w:t>Pripravila:</w:t>
      </w:r>
    </w:p>
    <w:p w:rsidR="00BA282F" w:rsidRPr="007A1078" w:rsidRDefault="00BA282F" w:rsidP="007A1078">
      <w:pPr>
        <w:jc w:val="both"/>
        <w:rPr>
          <w:rFonts w:ascii="Arial" w:hAnsi="Arial" w:cs="Arial"/>
          <w:sz w:val="20"/>
          <w:szCs w:val="20"/>
          <w:lang w:val="sl-SI"/>
        </w:rPr>
      </w:pPr>
      <w:r w:rsidRPr="007A1078">
        <w:rPr>
          <w:rFonts w:ascii="Arial" w:hAnsi="Arial" w:cs="Arial"/>
          <w:sz w:val="20"/>
          <w:szCs w:val="20"/>
          <w:lang w:val="sl-SI"/>
        </w:rPr>
        <w:t>Darja Kocbek</w:t>
      </w:r>
    </w:p>
    <w:p w:rsidR="00BA282F" w:rsidRPr="007A1078" w:rsidRDefault="00BA282F" w:rsidP="007A1078">
      <w:pPr>
        <w:jc w:val="both"/>
        <w:rPr>
          <w:rFonts w:ascii="Arial" w:hAnsi="Arial" w:cs="Arial"/>
          <w:sz w:val="20"/>
          <w:szCs w:val="20"/>
          <w:lang w:val="sl-SI"/>
        </w:rPr>
      </w:pPr>
    </w:p>
    <w:p w:rsidR="00B459D4" w:rsidRPr="007A1078" w:rsidRDefault="00B459D4" w:rsidP="007A1078">
      <w:pPr>
        <w:jc w:val="both"/>
        <w:rPr>
          <w:rFonts w:ascii="Arial" w:hAnsi="Arial" w:cs="Arial"/>
          <w:sz w:val="20"/>
          <w:szCs w:val="20"/>
          <w:lang w:val="sl-SI"/>
        </w:rPr>
      </w:pPr>
    </w:p>
    <w:sectPr w:rsidR="00B459D4" w:rsidRPr="007A1078"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E1A17"/>
    <w:multiLevelType w:val="hybridMultilevel"/>
    <w:tmpl w:val="29621C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A282F"/>
    <w:rsid w:val="007A1078"/>
    <w:rsid w:val="008A5A8E"/>
    <w:rsid w:val="009415F1"/>
    <w:rsid w:val="00A43D64"/>
    <w:rsid w:val="00B459D4"/>
    <w:rsid w:val="00BA28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82F"/>
    <w:pPr>
      <w:spacing w:after="0" w:afterAutospacing="0"/>
      <w:jc w:val="left"/>
    </w:pPr>
    <w:rPr>
      <w:rFonts w:ascii="Calibri" w:eastAsia="Times New Roman" w:hAnsi="Calibri" w:cs="Times New Roman"/>
      <w:sz w:val="24"/>
      <w:szCs w:val="24"/>
      <w:lang w:val="en-US" w:bidi="en-US"/>
    </w:rPr>
  </w:style>
  <w:style w:type="paragraph" w:styleId="Heading2">
    <w:name w:val="heading 2"/>
    <w:basedOn w:val="Normal"/>
    <w:link w:val="Heading2Char"/>
    <w:uiPriority w:val="9"/>
    <w:qFormat/>
    <w:rsid w:val="007A1078"/>
    <w:pPr>
      <w:spacing w:before="100" w:beforeAutospacing="1" w:after="100" w:afterAutospacing="1"/>
      <w:outlineLvl w:val="1"/>
    </w:pPr>
    <w:rPr>
      <w:rFonts w:ascii="Times New Roman" w:hAnsi="Times New Roman"/>
      <w:b/>
      <w:bCs/>
      <w:sz w:val="36"/>
      <w:szCs w:val="36"/>
      <w:lang w:val="sl-SI" w:eastAsia="sl-SI"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82F"/>
    <w:rPr>
      <w:color w:val="0000FF" w:themeColor="hyperlink"/>
      <w:u w:val="single"/>
    </w:rPr>
  </w:style>
  <w:style w:type="paragraph" w:styleId="ListParagraph">
    <w:name w:val="List Paragraph"/>
    <w:basedOn w:val="Normal"/>
    <w:uiPriority w:val="34"/>
    <w:qFormat/>
    <w:rsid w:val="007A1078"/>
    <w:pPr>
      <w:ind w:left="720"/>
      <w:contextualSpacing/>
    </w:pPr>
  </w:style>
  <w:style w:type="character" w:customStyle="1" w:styleId="Heading2Char">
    <w:name w:val="Heading 2 Char"/>
    <w:basedOn w:val="DefaultParagraphFont"/>
    <w:link w:val="Heading2"/>
    <w:uiPriority w:val="9"/>
    <w:rsid w:val="007A1078"/>
    <w:rPr>
      <w:rFonts w:ascii="Times New Roman" w:eastAsia="Times New Roman" w:hAnsi="Times New Roman" w:cs="Times New Roman"/>
      <w:b/>
      <w:bCs/>
      <w:sz w:val="36"/>
      <w:szCs w:val="36"/>
      <w:lang w:eastAsia="sl-SI"/>
    </w:rPr>
  </w:style>
  <w:style w:type="paragraph" w:styleId="NoSpacing">
    <w:name w:val="No Spacing"/>
    <w:uiPriority w:val="1"/>
    <w:qFormat/>
    <w:rsid w:val="007A1078"/>
    <w:pPr>
      <w:spacing w:after="0"/>
    </w:pPr>
  </w:style>
  <w:style w:type="paragraph" w:styleId="BalloonText">
    <w:name w:val="Balloon Text"/>
    <w:basedOn w:val="Normal"/>
    <w:link w:val="BalloonTextChar"/>
    <w:uiPriority w:val="99"/>
    <w:semiHidden/>
    <w:unhideWhenUsed/>
    <w:rsid w:val="007A1078"/>
    <w:rPr>
      <w:rFonts w:ascii="Tahoma" w:hAnsi="Tahoma" w:cs="Tahoma"/>
      <w:sz w:val="16"/>
      <w:szCs w:val="16"/>
    </w:rPr>
  </w:style>
  <w:style w:type="character" w:customStyle="1" w:styleId="BalloonTextChar">
    <w:name w:val="Balloon Text Char"/>
    <w:basedOn w:val="DefaultParagraphFont"/>
    <w:link w:val="BalloonText"/>
    <w:uiPriority w:val="99"/>
    <w:semiHidden/>
    <w:rsid w:val="007A1078"/>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rocean2018.org/" TargetMode="External"/><Relationship Id="rId3" Type="http://schemas.microsoft.com/office/2007/relationships/stylesWithEffects" Target="stylesWithEffects.xml"/><Relationship Id="rId7" Type="http://schemas.openxmlformats.org/officeDocument/2006/relationships/hyperlink" Target="http://europa.eu/rapid/press-release_MEMO-18-6210_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263</Words>
  <Characters>1504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2018-10-29T12:54:00Z</dcterms:created>
  <dcterms:modified xsi:type="dcterms:W3CDTF">2018-11-02T13:04:00Z</dcterms:modified>
</cp:coreProperties>
</file>