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062" w:rsidRPr="00467345" w:rsidRDefault="00315062" w:rsidP="00315062">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4"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315062" w:rsidRDefault="00315062" w:rsidP="00315062">
      <w:pPr>
        <w:pStyle w:val="Naslov2"/>
        <w:tabs>
          <w:tab w:val="left" w:pos="3120"/>
        </w:tabs>
        <w:spacing w:before="0"/>
        <w:jc w:val="center"/>
        <w:rPr>
          <w:sz w:val="22"/>
        </w:rPr>
      </w:pPr>
      <w:r w:rsidRPr="00083714">
        <w:rPr>
          <w:sz w:val="22"/>
        </w:rPr>
        <w:t>Slovensko gospodarsko in raziskovalno združenje, Bruselj</w:t>
      </w:r>
    </w:p>
    <w:p w:rsidR="00315062" w:rsidRPr="00083714" w:rsidRDefault="00315062" w:rsidP="00315062">
      <w:pPr>
        <w:pStyle w:val="Naslov2"/>
        <w:tabs>
          <w:tab w:val="left" w:pos="3120"/>
        </w:tabs>
        <w:spacing w:before="0"/>
        <w:jc w:val="center"/>
        <w:rPr>
          <w:b w:val="0"/>
          <w:bCs w:val="0"/>
          <w:i/>
          <w:iCs/>
          <w:sz w:val="22"/>
        </w:rPr>
      </w:pPr>
    </w:p>
    <w:p w:rsidR="00315062" w:rsidRPr="00083714" w:rsidRDefault="00315062" w:rsidP="00315062">
      <w:pPr>
        <w:pBdr>
          <w:bottom w:val="single" w:sz="6" w:space="1" w:color="auto"/>
        </w:pBdr>
        <w:tabs>
          <w:tab w:val="left" w:pos="3120"/>
        </w:tabs>
        <w:rPr>
          <w:sz w:val="16"/>
          <w:szCs w:val="16"/>
        </w:rPr>
      </w:pPr>
    </w:p>
    <w:p w:rsidR="00315062" w:rsidRDefault="00315062" w:rsidP="00315062">
      <w:pPr>
        <w:tabs>
          <w:tab w:val="left" w:pos="3120"/>
        </w:tabs>
        <w:spacing w:after="0"/>
        <w:rPr>
          <w:b/>
        </w:rPr>
      </w:pPr>
      <w:r w:rsidRPr="00083714">
        <w:rPr>
          <w:b/>
        </w:rPr>
        <w:tab/>
      </w:r>
    </w:p>
    <w:p w:rsidR="00315062" w:rsidRDefault="00315062" w:rsidP="00315062">
      <w:pPr>
        <w:tabs>
          <w:tab w:val="left" w:pos="3120"/>
        </w:tabs>
        <w:spacing w:after="0"/>
        <w:jc w:val="center"/>
        <w:rPr>
          <w:b/>
        </w:rPr>
      </w:pPr>
      <w:r>
        <w:rPr>
          <w:b/>
        </w:rPr>
        <w:t xml:space="preserve">Občasna informacija članom 176 </w:t>
      </w:r>
      <w:r w:rsidRPr="00083714">
        <w:rPr>
          <w:b/>
        </w:rPr>
        <w:t>– 20</w:t>
      </w:r>
      <w:r>
        <w:rPr>
          <w:b/>
        </w:rPr>
        <w:t>22</w:t>
      </w:r>
    </w:p>
    <w:p w:rsidR="00995933" w:rsidRDefault="00315062" w:rsidP="00995933">
      <w:pPr>
        <w:tabs>
          <w:tab w:val="left" w:pos="3120"/>
        </w:tabs>
        <w:spacing w:after="0"/>
        <w:jc w:val="center"/>
        <w:rPr>
          <w:b/>
        </w:rPr>
      </w:pPr>
      <w:r>
        <w:rPr>
          <w:b/>
        </w:rPr>
        <w:t xml:space="preserve">14. november </w:t>
      </w:r>
      <w:r w:rsidRPr="00083714">
        <w:rPr>
          <w:b/>
        </w:rPr>
        <w:t xml:space="preserve"> 20</w:t>
      </w:r>
      <w:r>
        <w:rPr>
          <w:b/>
        </w:rPr>
        <w:t>22</w:t>
      </w:r>
    </w:p>
    <w:p w:rsidR="00995933" w:rsidRPr="00995933" w:rsidRDefault="00995933" w:rsidP="00995933">
      <w:pPr>
        <w:tabs>
          <w:tab w:val="left" w:pos="3120"/>
        </w:tabs>
        <w:spacing w:after="0"/>
        <w:jc w:val="center"/>
        <w:rPr>
          <w:b/>
        </w:rPr>
      </w:pPr>
    </w:p>
    <w:p w:rsidR="00315062" w:rsidRDefault="00995933" w:rsidP="00995933">
      <w:pPr>
        <w:jc w:val="center"/>
        <w:rPr>
          <w:rFonts w:ascii="Arial" w:hAnsi="Arial" w:cs="Arial"/>
          <w:b/>
          <w:i/>
        </w:rPr>
      </w:pPr>
      <w:r>
        <w:rPr>
          <w:b/>
          <w:color w:val="993300"/>
          <w:sz w:val="32"/>
          <w:szCs w:val="32"/>
        </w:rPr>
        <w:t>Nov zakonodajni predlog Evropske komisije za pospešitev uvajanja obnovljivih virov energije</w:t>
      </w:r>
    </w:p>
    <w:p w:rsidR="00554F63" w:rsidRPr="00554F63" w:rsidRDefault="00554F63" w:rsidP="00554F63">
      <w:pPr>
        <w:jc w:val="both"/>
        <w:rPr>
          <w:rFonts w:ascii="Arial" w:hAnsi="Arial" w:cs="Arial"/>
          <w:b/>
          <w:i/>
        </w:rPr>
      </w:pPr>
      <w:r w:rsidRPr="00554F63">
        <w:rPr>
          <w:rFonts w:ascii="Arial" w:hAnsi="Arial" w:cs="Arial"/>
          <w:b/>
          <w:i/>
        </w:rPr>
        <w:t>Evropska komisija je predstavila nov zakonodajni predlog za pospešitev uvajanja obnovljivih virov energije. Novi okvir naj bi odpravil nekatere ovire v zvezi z upravnimi postopki za naložbe v obnovljive vire energije, ki so pogosto dolgotrajni in zapleteni. V skladu s predlogom bi se obrati za proizvodnjo energije iz obnovljivih virov šteli za obrate v prevladujočem javnem interesu. Člani lahko dobijo več informacij na SBRA.</w:t>
      </w:r>
    </w:p>
    <w:p w:rsidR="00554F63" w:rsidRPr="00554F63" w:rsidRDefault="00554F63" w:rsidP="00554F63">
      <w:pPr>
        <w:jc w:val="both"/>
        <w:rPr>
          <w:rFonts w:ascii="Arial" w:hAnsi="Arial" w:cs="Arial"/>
          <w:sz w:val="20"/>
          <w:szCs w:val="20"/>
        </w:rPr>
      </w:pPr>
      <w:r w:rsidRPr="00554F63">
        <w:rPr>
          <w:rFonts w:ascii="Arial" w:hAnsi="Arial" w:cs="Arial"/>
          <w:sz w:val="20"/>
          <w:szCs w:val="20"/>
        </w:rPr>
        <w:t>Evropska komisija v predlogu nadalje pojasnjuje nekatera pravila iz direktive EU o pticah in habitatih ter predlaga poenostavitev postopkov za izdajo dovoljenj za namestitev opreme za pridobivanje sončne energije. Predlaga tudi poenostavitev postopkov za izdajo dovoljenj za ponovno uporabo obratov za čisto energijo. Prav tako želi spremeniti roke za izdajo dovoljenj za namestitev toplotnih črpalk ter njihovo priključitev na omrežje. </w:t>
      </w:r>
    </w:p>
    <w:p w:rsidR="00554F63" w:rsidRPr="00554F63" w:rsidRDefault="00554F63" w:rsidP="00554F63">
      <w:pPr>
        <w:jc w:val="both"/>
        <w:rPr>
          <w:rFonts w:ascii="Arial" w:hAnsi="Arial" w:cs="Arial"/>
          <w:sz w:val="20"/>
          <w:szCs w:val="20"/>
        </w:rPr>
      </w:pPr>
      <w:r w:rsidRPr="00554F63">
        <w:rPr>
          <w:rFonts w:ascii="Arial" w:hAnsi="Arial" w:cs="Arial"/>
          <w:sz w:val="20"/>
          <w:szCs w:val="20"/>
        </w:rPr>
        <w:t>Predlog bo veljal eno leto, ki je obdobje, potrebno za prenos direktive o energiji iz obnovljivih virov v državah članicah. Evropska komisija je prepričana, da države članice lahko predlagane nujne ukrepe izvedejo hitro in brez zahtevnih sprememb nacionalnih postopkov in pravnih sistemov.</w:t>
      </w:r>
    </w:p>
    <w:p w:rsidR="00554F63" w:rsidRPr="00554F63" w:rsidRDefault="00554F63" w:rsidP="00554F63">
      <w:pPr>
        <w:jc w:val="both"/>
        <w:rPr>
          <w:rFonts w:ascii="Arial" w:hAnsi="Arial" w:cs="Arial"/>
          <w:b/>
          <w:sz w:val="20"/>
          <w:szCs w:val="20"/>
        </w:rPr>
      </w:pPr>
      <w:r w:rsidRPr="00554F63">
        <w:rPr>
          <w:rFonts w:ascii="Arial" w:hAnsi="Arial" w:cs="Arial"/>
          <w:b/>
          <w:sz w:val="20"/>
          <w:szCs w:val="20"/>
        </w:rPr>
        <w:t>Koristne informacije:</w:t>
      </w:r>
    </w:p>
    <w:p w:rsidR="00554F63" w:rsidRPr="00554F63" w:rsidRDefault="00554F63" w:rsidP="00554F63">
      <w:pPr>
        <w:pStyle w:val="Odstavekseznama"/>
        <w:numPr>
          <w:ilvl w:val="0"/>
          <w:numId w:val="1"/>
        </w:numPr>
        <w:jc w:val="both"/>
        <w:rPr>
          <w:rFonts w:ascii="Arial" w:hAnsi="Arial" w:cs="Arial"/>
          <w:sz w:val="20"/>
          <w:szCs w:val="20"/>
        </w:rPr>
      </w:pPr>
      <w:r w:rsidRPr="00554F63">
        <w:rPr>
          <w:rFonts w:ascii="Arial" w:hAnsi="Arial" w:cs="Arial"/>
          <w:sz w:val="20"/>
          <w:szCs w:val="20"/>
        </w:rPr>
        <w:t>Predlog:</w:t>
      </w:r>
    </w:p>
    <w:p w:rsidR="00554F63" w:rsidRPr="00554F63" w:rsidRDefault="00554F63" w:rsidP="00554F63">
      <w:pPr>
        <w:pStyle w:val="Odstavekseznama"/>
        <w:numPr>
          <w:ilvl w:val="0"/>
          <w:numId w:val="1"/>
        </w:numPr>
        <w:jc w:val="both"/>
        <w:rPr>
          <w:rFonts w:ascii="Arial" w:hAnsi="Arial" w:cs="Arial"/>
          <w:sz w:val="20"/>
          <w:szCs w:val="20"/>
        </w:rPr>
      </w:pPr>
      <w:hyperlink r:id="rId6" w:history="1">
        <w:r w:rsidRPr="00554F63">
          <w:rPr>
            <w:rStyle w:val="Hiperpovezava"/>
            <w:rFonts w:ascii="Arial" w:hAnsi="Arial" w:cs="Arial"/>
            <w:sz w:val="20"/>
            <w:szCs w:val="20"/>
          </w:rPr>
          <w:t>https://energy.ec.europa.eu/proposal-council-regulation-laying-down-framework-accelerate-deployment-renewable-energy_sl</w:t>
        </w:r>
      </w:hyperlink>
    </w:p>
    <w:p w:rsidR="00554F63" w:rsidRPr="00554F63" w:rsidRDefault="00554F63" w:rsidP="00554F63">
      <w:pPr>
        <w:spacing w:after="0"/>
        <w:jc w:val="both"/>
        <w:rPr>
          <w:rFonts w:ascii="Arial" w:hAnsi="Arial" w:cs="Arial"/>
          <w:sz w:val="20"/>
          <w:szCs w:val="20"/>
        </w:rPr>
      </w:pPr>
      <w:r w:rsidRPr="00554F63">
        <w:rPr>
          <w:rFonts w:ascii="Arial" w:hAnsi="Arial" w:cs="Arial"/>
          <w:sz w:val="20"/>
          <w:szCs w:val="20"/>
        </w:rPr>
        <w:t>Pripravila:</w:t>
      </w:r>
    </w:p>
    <w:p w:rsidR="00554F63" w:rsidRPr="00554F63" w:rsidRDefault="00554F63" w:rsidP="00554F63">
      <w:pPr>
        <w:spacing w:after="0"/>
        <w:jc w:val="both"/>
        <w:rPr>
          <w:rFonts w:ascii="Arial" w:hAnsi="Arial" w:cs="Arial"/>
          <w:sz w:val="20"/>
          <w:szCs w:val="20"/>
        </w:rPr>
      </w:pPr>
      <w:r w:rsidRPr="00554F63">
        <w:rPr>
          <w:rFonts w:ascii="Arial" w:hAnsi="Arial" w:cs="Arial"/>
          <w:sz w:val="20"/>
          <w:szCs w:val="20"/>
        </w:rPr>
        <w:t>Darja Kocbek</w:t>
      </w:r>
    </w:p>
    <w:p w:rsidR="004C58F5" w:rsidRDefault="004C58F5" w:rsidP="00554F63">
      <w:pPr>
        <w:spacing w:after="0"/>
      </w:pPr>
    </w:p>
    <w:sectPr w:rsidR="004C58F5" w:rsidSect="004C58F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C62226"/>
    <w:multiLevelType w:val="hybridMultilevel"/>
    <w:tmpl w:val="741CE5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554F63"/>
    <w:rsid w:val="001345A2"/>
    <w:rsid w:val="00315062"/>
    <w:rsid w:val="004C58F5"/>
    <w:rsid w:val="00554F63"/>
    <w:rsid w:val="00995933"/>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C58F5"/>
  </w:style>
  <w:style w:type="paragraph" w:styleId="Naslov2">
    <w:name w:val="heading 2"/>
    <w:basedOn w:val="Navaden"/>
    <w:next w:val="Navaden"/>
    <w:link w:val="Naslov2Znak"/>
    <w:uiPriority w:val="9"/>
    <w:semiHidden/>
    <w:unhideWhenUsed/>
    <w:qFormat/>
    <w:rsid w:val="0031506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yiv3377496800msonormal">
    <w:name w:val="yiv3377496800msonormal"/>
    <w:basedOn w:val="Navaden"/>
    <w:rsid w:val="00554F63"/>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554F63"/>
    <w:rPr>
      <w:color w:val="0000FF" w:themeColor="hyperlink"/>
      <w:u w:val="single"/>
    </w:rPr>
  </w:style>
  <w:style w:type="paragraph" w:styleId="Odstavekseznama">
    <w:name w:val="List Paragraph"/>
    <w:basedOn w:val="Navaden"/>
    <w:uiPriority w:val="34"/>
    <w:qFormat/>
    <w:rsid w:val="00554F63"/>
    <w:pPr>
      <w:ind w:left="720"/>
      <w:contextualSpacing/>
    </w:pPr>
  </w:style>
  <w:style w:type="character" w:customStyle="1" w:styleId="Naslov2Znak">
    <w:name w:val="Naslov 2 Znak"/>
    <w:basedOn w:val="Privzetapisavaodstavka"/>
    <w:link w:val="Naslov2"/>
    <w:uiPriority w:val="9"/>
    <w:semiHidden/>
    <w:rsid w:val="00315062"/>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31506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150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3826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ergy.ec.europa.eu/proposal-council-regulation-laying-down-framework-accelerate-deployment-renewable-energy_s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251</Words>
  <Characters>1432</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2022-11-09T20:11:00Z</dcterms:created>
  <dcterms:modified xsi:type="dcterms:W3CDTF">2022-11-09T21:21:00Z</dcterms:modified>
</cp:coreProperties>
</file>