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09" w:rsidRPr="00D5331F" w:rsidRDefault="00725409" w:rsidP="00725409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09" w:rsidRPr="00D5331F" w:rsidRDefault="00725409" w:rsidP="00725409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725409" w:rsidRPr="00D5331F" w:rsidRDefault="00725409" w:rsidP="0072540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25409" w:rsidRPr="00D5331F" w:rsidRDefault="0028584B" w:rsidP="0072540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176</w:t>
      </w:r>
      <w:bookmarkStart w:id="0" w:name="_GoBack"/>
      <w:bookmarkEnd w:id="0"/>
      <w:r w:rsidR="00725409" w:rsidRPr="00D5331F">
        <w:rPr>
          <w:rFonts w:ascii="Arial" w:hAnsi="Arial" w:cs="Arial"/>
          <w:b/>
        </w:rPr>
        <w:t xml:space="preserve"> – 2018</w:t>
      </w:r>
    </w:p>
    <w:p w:rsidR="00725409" w:rsidRPr="00D5331F" w:rsidRDefault="00725409" w:rsidP="00725409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D5331F">
        <w:rPr>
          <w:rFonts w:ascii="Arial" w:hAnsi="Arial" w:cs="Arial"/>
          <w:b/>
        </w:rPr>
        <w:t xml:space="preserve"> 2018</w:t>
      </w:r>
    </w:p>
    <w:p w:rsidR="00607086" w:rsidRDefault="00725409" w:rsidP="0072540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Pobuda </w:t>
      </w:r>
      <w:r w:rsidR="0010532D">
        <w:rPr>
          <w:rFonts w:ascii="Arial" w:hAnsi="Arial" w:cs="Arial"/>
          <w:b/>
          <w:color w:val="993300"/>
          <w:sz w:val="32"/>
          <w:szCs w:val="32"/>
        </w:rPr>
        <w:t xml:space="preserve">EU </w:t>
      </w:r>
      <w:r>
        <w:rPr>
          <w:rFonts w:ascii="Arial" w:hAnsi="Arial" w:cs="Arial"/>
          <w:b/>
          <w:color w:val="993300"/>
          <w:sz w:val="32"/>
          <w:szCs w:val="32"/>
        </w:rPr>
        <w:t xml:space="preserve">o kvantnih tehnologijah </w:t>
      </w:r>
      <w:r w:rsidR="0010532D">
        <w:rPr>
          <w:rFonts w:ascii="Arial" w:hAnsi="Arial" w:cs="Arial"/>
          <w:b/>
          <w:color w:val="993300"/>
          <w:sz w:val="32"/>
          <w:szCs w:val="32"/>
        </w:rPr>
        <w:t>bo do leta 2028 financirala več kot 5000 vodilnih evropskih raziskovalcev</w:t>
      </w:r>
    </w:p>
    <w:p w:rsidR="00B459D4" w:rsidRPr="00607086" w:rsidRDefault="00A76BB9" w:rsidP="00607086">
      <w:pPr>
        <w:rPr>
          <w:rFonts w:ascii="Arial" w:hAnsi="Arial" w:cs="Arial"/>
          <w:b/>
          <w:i/>
        </w:rPr>
      </w:pPr>
      <w:r w:rsidRPr="00607086">
        <w:rPr>
          <w:rFonts w:ascii="Arial" w:hAnsi="Arial" w:cs="Arial"/>
          <w:b/>
          <w:i/>
        </w:rPr>
        <w:t>Na Dunaju so predstavili pobudo o kvantnih tehnologijah v vrednosti 1 milijarde evrov. Pobuda</w:t>
      </w:r>
      <w:r w:rsidR="00607086" w:rsidRPr="00607086">
        <w:rPr>
          <w:rFonts w:ascii="Arial" w:hAnsi="Arial" w:cs="Arial"/>
          <w:b/>
          <w:i/>
        </w:rPr>
        <w:t>, katere izvajanje bo koordinirala Evropska komisija,</w:t>
      </w:r>
      <w:r w:rsidRPr="00607086">
        <w:rPr>
          <w:rFonts w:ascii="Arial" w:hAnsi="Arial" w:cs="Arial"/>
          <w:b/>
          <w:i/>
        </w:rPr>
        <w:t xml:space="preserve"> bo v </w:t>
      </w:r>
      <w:r w:rsidR="0010532D">
        <w:rPr>
          <w:rFonts w:ascii="Arial" w:hAnsi="Arial" w:cs="Arial"/>
          <w:b/>
          <w:i/>
        </w:rPr>
        <w:t>prihodnjih</w:t>
      </w:r>
      <w:r w:rsidRPr="00607086">
        <w:rPr>
          <w:rFonts w:ascii="Arial" w:hAnsi="Arial" w:cs="Arial"/>
          <w:b/>
          <w:i/>
        </w:rPr>
        <w:t xml:space="preserve"> desetih letih financirala več kot 5.000 vodilnih evropskih raziskovalcev na področju kvantnih tehnologij. Najprej bo financirala 20 projektov v skupni vrednosti 132 milijonov evrov, od leta 2021 pa naj bi podporo prejelo dodatnih 130 projektov. S skupnim proračunom 1 milijarde evrov naj bi bila zagotovljena podpora celotni kvantni vrednostni verigi v Evropi, ki povezuje tako raziskovalce kot industrijo kvantnih tehnologij. Člani lahko dodatne informacije dobijo na SBRA.</w:t>
      </w:r>
    </w:p>
    <w:p w:rsidR="00A76BB9" w:rsidRPr="00607086" w:rsidRDefault="00A76BB9" w:rsidP="00607086">
      <w:p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 xml:space="preserve">Prvih 20 projektov, ki bodo financirani med oktobrom 2018 in septembrom 2021, je s področja kvantnih komunikacij, kvantnega računalništva, kvantnih simulacij, kvantne metrologije in zaznavanja, pa tudi osnovne znanosti, na kateri temeljijo kvantne tehnologije. </w:t>
      </w:r>
      <w:r w:rsidR="00F11844" w:rsidRPr="00607086">
        <w:rPr>
          <w:rFonts w:ascii="Arial" w:hAnsi="Arial" w:cs="Arial"/>
          <w:sz w:val="20"/>
          <w:szCs w:val="20"/>
        </w:rPr>
        <w:t>Več kot tretjina sodelujočih so industrijska podjetja vključno z malimi in srednjimi podjetji.</w:t>
      </w:r>
    </w:p>
    <w:p w:rsidR="00F11844" w:rsidRPr="00607086" w:rsidRDefault="00F11844" w:rsidP="00607086">
      <w:p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>Financiranje kvantnih raziskav je predvideno tudi v predlogu večletnega proračuna EU za obdobje 2021-2028 o katerem pogajanja med Evropskim parlamentom, državam i članicami v okviru Sveta EU in Evropsko komisijo še potekajo.  Predvideno je, da bi sredstva za te raziskave bila na voljo v novem programu za znanost, raziskave, inovacije in vesoljske naprave Obzorje Evropa in v programu Digitalna Evropa.</w:t>
      </w:r>
    </w:p>
    <w:p w:rsidR="00F11844" w:rsidRPr="00607086" w:rsidRDefault="00F11844" w:rsidP="00607086">
      <w:pPr>
        <w:rPr>
          <w:rFonts w:ascii="Arial" w:hAnsi="Arial" w:cs="Arial"/>
          <w:b/>
          <w:sz w:val="20"/>
          <w:szCs w:val="20"/>
        </w:rPr>
      </w:pPr>
      <w:r w:rsidRPr="00607086">
        <w:rPr>
          <w:rFonts w:ascii="Arial" w:hAnsi="Arial" w:cs="Arial"/>
          <w:b/>
          <w:sz w:val="20"/>
          <w:szCs w:val="20"/>
        </w:rPr>
        <w:t>Koristne informacije:</w:t>
      </w:r>
    </w:p>
    <w:p w:rsidR="00F11844" w:rsidRPr="00607086" w:rsidRDefault="00F11844" w:rsidP="0060708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>Seznam prvih 20 projektov:</w:t>
      </w:r>
    </w:p>
    <w:p w:rsidR="00F11844" w:rsidRPr="00607086" w:rsidRDefault="0028584B" w:rsidP="0060708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F11844" w:rsidRPr="00607086">
          <w:rPr>
            <w:rStyle w:val="Hyperlink"/>
            <w:rFonts w:ascii="Arial" w:hAnsi="Arial" w:cs="Arial"/>
            <w:sz w:val="20"/>
            <w:szCs w:val="20"/>
          </w:rPr>
          <w:t>https://ec.europa.eu/digital-single-market/en/projects-quantum-technology</w:t>
        </w:r>
      </w:hyperlink>
    </w:p>
    <w:p w:rsidR="00F11844" w:rsidRPr="00607086" w:rsidRDefault="00F11844" w:rsidP="0060708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>Spletna stran pobude o kvantnih tehnologijah:</w:t>
      </w:r>
    </w:p>
    <w:p w:rsidR="00F11844" w:rsidRPr="00607086" w:rsidRDefault="0028584B" w:rsidP="0060708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F11844" w:rsidRPr="00607086">
          <w:rPr>
            <w:rStyle w:val="Hyperlink"/>
            <w:rFonts w:ascii="Arial" w:hAnsi="Arial" w:cs="Arial"/>
            <w:sz w:val="20"/>
            <w:szCs w:val="20"/>
          </w:rPr>
          <w:t>https://qt.eu/</w:t>
        </w:r>
      </w:hyperlink>
    </w:p>
    <w:p w:rsidR="00F11844" w:rsidRPr="00607086" w:rsidRDefault="00F11844" w:rsidP="00607086">
      <w:p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>Pripravila:</w:t>
      </w:r>
    </w:p>
    <w:p w:rsidR="00F11844" w:rsidRPr="00607086" w:rsidRDefault="00F11844" w:rsidP="00607086">
      <w:pPr>
        <w:rPr>
          <w:rFonts w:ascii="Arial" w:hAnsi="Arial" w:cs="Arial"/>
          <w:sz w:val="20"/>
          <w:szCs w:val="20"/>
        </w:rPr>
      </w:pPr>
      <w:r w:rsidRPr="00607086">
        <w:rPr>
          <w:rFonts w:ascii="Arial" w:hAnsi="Arial" w:cs="Arial"/>
          <w:sz w:val="20"/>
          <w:szCs w:val="20"/>
        </w:rPr>
        <w:t>Darja Kocbek</w:t>
      </w:r>
    </w:p>
    <w:sectPr w:rsidR="00F11844" w:rsidRPr="0060708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FD"/>
    <w:multiLevelType w:val="hybridMultilevel"/>
    <w:tmpl w:val="F35CD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BB9"/>
    <w:rsid w:val="0010532D"/>
    <w:rsid w:val="0028584B"/>
    <w:rsid w:val="00607086"/>
    <w:rsid w:val="00725409"/>
    <w:rsid w:val="00A43D64"/>
    <w:rsid w:val="00A76BB9"/>
    <w:rsid w:val="00B459D4"/>
    <w:rsid w:val="00F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725409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70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540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72540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4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t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digital-single-market/en/projects-quantum-techn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2018-10-29T12:27:00Z</dcterms:created>
  <dcterms:modified xsi:type="dcterms:W3CDTF">2018-11-02T13:03:00Z</dcterms:modified>
</cp:coreProperties>
</file>