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D3" w:rsidRPr="00083714" w:rsidRDefault="00C048D3" w:rsidP="00C048D3">
      <w:pPr>
        <w:tabs>
          <w:tab w:val="left" w:pos="2520"/>
          <w:tab w:val="left" w:pos="2700"/>
          <w:tab w:val="left" w:pos="3120"/>
        </w:tabs>
        <w:spacing w:before="240"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8D3" w:rsidRDefault="00C048D3" w:rsidP="00C048D3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C048D3" w:rsidRPr="00083714" w:rsidRDefault="00C048D3" w:rsidP="00C048D3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048D3" w:rsidRPr="00083714" w:rsidRDefault="00C048D3" w:rsidP="00C048D3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C048D3" w:rsidRDefault="00C048D3" w:rsidP="00C048D3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C048D3" w:rsidRDefault="00C048D3" w:rsidP="00C048D3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173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C048D3" w:rsidRDefault="00C048D3" w:rsidP="00C048D3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23. november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C048D3" w:rsidRPr="00083714" w:rsidRDefault="00C048D3" w:rsidP="00C048D3">
      <w:pPr>
        <w:tabs>
          <w:tab w:val="left" w:pos="3120"/>
        </w:tabs>
        <w:spacing w:after="0"/>
        <w:jc w:val="center"/>
        <w:rPr>
          <w:b/>
        </w:rPr>
      </w:pPr>
    </w:p>
    <w:p w:rsidR="00C048D3" w:rsidRDefault="00C048D3" w:rsidP="00C048D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Izvajanje evropske sheme za trgovanje z izpusti toplogrednih plinov (ETS) v obdobju 2021-2030</w:t>
      </w:r>
    </w:p>
    <w:p w:rsidR="00F71313" w:rsidRPr="00436294" w:rsidRDefault="00C1132F" w:rsidP="001F228F">
      <w:pPr>
        <w:jc w:val="both"/>
        <w:rPr>
          <w:rFonts w:ascii="Arial" w:hAnsi="Arial" w:cs="Arial"/>
          <w:b/>
          <w:i/>
        </w:rPr>
      </w:pPr>
      <w:r w:rsidRPr="00436294">
        <w:rPr>
          <w:rFonts w:ascii="Arial" w:hAnsi="Arial" w:cs="Arial"/>
          <w:b/>
          <w:i/>
        </w:rPr>
        <w:t>Evropska komisija zaključuje priprave na izvajanje evropske</w:t>
      </w:r>
      <w:r w:rsidR="00C048D3">
        <w:rPr>
          <w:rFonts w:ascii="Arial" w:hAnsi="Arial" w:cs="Arial"/>
          <w:b/>
          <w:i/>
        </w:rPr>
        <w:t xml:space="preserve"> sheme</w:t>
      </w:r>
      <w:r w:rsidRPr="00436294">
        <w:rPr>
          <w:rFonts w:ascii="Arial" w:hAnsi="Arial" w:cs="Arial"/>
          <w:b/>
          <w:i/>
        </w:rPr>
        <w:t xml:space="preserve"> za trgovanje z izpusti toplogrednih plinov (ETS) v obdobju od leta 2021 do 2030. Za izvajanje sheme od 1. januarja 2021 </w:t>
      </w:r>
      <w:r w:rsidR="00F71313" w:rsidRPr="00436294">
        <w:rPr>
          <w:rFonts w:ascii="Arial" w:hAnsi="Arial" w:cs="Arial"/>
          <w:b/>
          <w:i/>
        </w:rPr>
        <w:t>je bilo treba pri</w:t>
      </w:r>
      <w:r w:rsidRPr="00436294">
        <w:rPr>
          <w:rFonts w:ascii="Arial" w:hAnsi="Arial" w:cs="Arial"/>
          <w:b/>
          <w:i/>
        </w:rPr>
        <w:t xml:space="preserve"> določit</w:t>
      </w:r>
      <w:r w:rsidR="00F71313" w:rsidRPr="00436294">
        <w:rPr>
          <w:rFonts w:ascii="Arial" w:hAnsi="Arial" w:cs="Arial"/>
          <w:b/>
          <w:i/>
        </w:rPr>
        <w:t>vi</w:t>
      </w:r>
      <w:r w:rsidRPr="00436294">
        <w:rPr>
          <w:rFonts w:ascii="Arial" w:hAnsi="Arial" w:cs="Arial"/>
          <w:b/>
          <w:i/>
        </w:rPr>
        <w:t xml:space="preserve"> količine dovolilnic upoštevati več novih elementov. Upoštevat</w:t>
      </w:r>
      <w:r w:rsidR="00F71313" w:rsidRPr="00436294">
        <w:rPr>
          <w:rFonts w:ascii="Arial" w:hAnsi="Arial" w:cs="Arial"/>
          <w:b/>
          <w:i/>
        </w:rPr>
        <w:t>i bo treba tudi izstop Združene</w:t>
      </w:r>
      <w:r w:rsidRPr="00436294">
        <w:rPr>
          <w:rFonts w:ascii="Arial" w:hAnsi="Arial" w:cs="Arial"/>
          <w:b/>
          <w:i/>
        </w:rPr>
        <w:t xml:space="preserve">ga kraljestva iz EU. </w:t>
      </w:r>
      <w:r w:rsidR="00A736EC" w:rsidRPr="00436294">
        <w:rPr>
          <w:rFonts w:ascii="Arial" w:hAnsi="Arial" w:cs="Arial"/>
          <w:b/>
          <w:i/>
        </w:rPr>
        <w:t>Pri določitvi količin za leto 2021 in prihodnja leta je med državami, katerih male naprave so izključene, tudi Slovenija.</w:t>
      </w:r>
    </w:p>
    <w:p w:rsidR="00A736EC" w:rsidRPr="001F228F" w:rsidRDefault="00A736EC" w:rsidP="001F228F">
      <w:pPr>
        <w:jc w:val="both"/>
        <w:rPr>
          <w:rFonts w:ascii="Arial" w:hAnsi="Arial" w:cs="Arial"/>
          <w:sz w:val="20"/>
          <w:szCs w:val="20"/>
        </w:rPr>
      </w:pPr>
      <w:r w:rsidRPr="001F228F">
        <w:rPr>
          <w:rFonts w:ascii="Arial" w:hAnsi="Arial" w:cs="Arial"/>
          <w:sz w:val="20"/>
          <w:szCs w:val="20"/>
        </w:rPr>
        <w:t xml:space="preserve">Načrt dražb za leto 2021 bo predvidoma objavljen decembra 2020. Zaradi tehničnih razlogov Evropska komisija začetek dražb napoveduje konec  januarja ali v začetku februarja 2021. Med novostmi je, da je linearni faktor za zmanjšanje toplogrednih plinov povišan s 1,74 </w:t>
      </w:r>
      <w:proofErr w:type="spellStart"/>
      <w:r w:rsidRPr="001F228F">
        <w:rPr>
          <w:rFonts w:ascii="Arial" w:hAnsi="Arial" w:cs="Arial"/>
          <w:sz w:val="20"/>
          <w:szCs w:val="20"/>
        </w:rPr>
        <w:t>odsttoka</w:t>
      </w:r>
      <w:proofErr w:type="spellEnd"/>
      <w:r w:rsidRPr="001F228F">
        <w:rPr>
          <w:rFonts w:ascii="Arial" w:hAnsi="Arial" w:cs="Arial"/>
          <w:sz w:val="20"/>
          <w:szCs w:val="20"/>
        </w:rPr>
        <w:t xml:space="preserve"> na 2,2 odstotka.</w:t>
      </w:r>
    </w:p>
    <w:p w:rsidR="00A736EC" w:rsidRPr="001F228F" w:rsidRDefault="00AE3729" w:rsidP="001F228F">
      <w:pPr>
        <w:jc w:val="both"/>
        <w:rPr>
          <w:rFonts w:ascii="Arial" w:hAnsi="Arial" w:cs="Arial"/>
          <w:sz w:val="20"/>
          <w:szCs w:val="20"/>
        </w:rPr>
      </w:pPr>
      <w:r w:rsidRPr="001F228F">
        <w:rPr>
          <w:rFonts w:ascii="Arial" w:hAnsi="Arial" w:cs="Arial"/>
          <w:sz w:val="20"/>
          <w:szCs w:val="20"/>
        </w:rPr>
        <w:t xml:space="preserve">V skladu z novimi pravili  bodo dovolilnice, ki bodo izdane od 1. januarja 2021, vključevale navedbo, v katerem obdobju trgovanja so bile izdane. To velja tako za dovolilnice, ki so bile pridobljene na dražbah kot tiste, ki so bile pridobljene brezplačno. </w:t>
      </w:r>
      <w:r w:rsidR="00382376" w:rsidRPr="001F228F">
        <w:rPr>
          <w:rFonts w:ascii="Arial" w:hAnsi="Arial" w:cs="Arial"/>
          <w:sz w:val="20"/>
          <w:szCs w:val="20"/>
        </w:rPr>
        <w:t>Dovolilnice, ki so bile izdane v sedanji tretji fazi izvajanja sheme ETS, v četrti fazi, ki se bo začela s 1. januarjem 2021, in so že na trgu, ne bodo nadomeščene z novimi. Ostale bodo na trgu vzporedno z novimi dovolilnicami.</w:t>
      </w:r>
    </w:p>
    <w:p w:rsidR="00382376" w:rsidRPr="00D2693F" w:rsidRDefault="00382376" w:rsidP="001F228F">
      <w:pPr>
        <w:jc w:val="both"/>
        <w:rPr>
          <w:rFonts w:ascii="Arial" w:hAnsi="Arial" w:cs="Arial"/>
          <w:b/>
          <w:sz w:val="20"/>
          <w:szCs w:val="20"/>
        </w:rPr>
      </w:pPr>
      <w:r w:rsidRPr="00D2693F">
        <w:rPr>
          <w:rFonts w:ascii="Arial" w:hAnsi="Arial" w:cs="Arial"/>
          <w:b/>
          <w:sz w:val="20"/>
          <w:szCs w:val="20"/>
        </w:rPr>
        <w:t>Koristne informacije:</w:t>
      </w:r>
    </w:p>
    <w:p w:rsidR="00382376" w:rsidRPr="00D2693F" w:rsidRDefault="00382376" w:rsidP="00D2693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2693F">
        <w:rPr>
          <w:rFonts w:ascii="Arial" w:hAnsi="Arial" w:cs="Arial"/>
          <w:sz w:val="20"/>
          <w:szCs w:val="20"/>
        </w:rPr>
        <w:t>Spletna stran s pojasnili Evropske komisije in s povezavami na dokumente:</w:t>
      </w:r>
    </w:p>
    <w:p w:rsidR="00382376" w:rsidRPr="00D2693F" w:rsidRDefault="00382376" w:rsidP="00D2693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2693F">
          <w:rPr>
            <w:rStyle w:val="Hiperpovezava"/>
            <w:rFonts w:ascii="Arial" w:hAnsi="Arial" w:cs="Arial"/>
            <w:sz w:val="20"/>
            <w:szCs w:val="20"/>
          </w:rPr>
          <w:t>https://ec.europa.eu/clima/news/start-phase-4-eu-ets-2021-adoption-cap-and-start-auctions_en</w:t>
        </w:r>
      </w:hyperlink>
    </w:p>
    <w:p w:rsidR="00382376" w:rsidRPr="001F228F" w:rsidRDefault="00382376" w:rsidP="00D269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228F">
        <w:rPr>
          <w:rFonts w:ascii="Arial" w:hAnsi="Arial" w:cs="Arial"/>
          <w:sz w:val="20"/>
          <w:szCs w:val="20"/>
        </w:rPr>
        <w:t>Pripravila:</w:t>
      </w:r>
    </w:p>
    <w:p w:rsidR="00382376" w:rsidRPr="001F228F" w:rsidRDefault="00382376" w:rsidP="00D269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228F">
        <w:rPr>
          <w:rFonts w:ascii="Arial" w:hAnsi="Arial" w:cs="Arial"/>
          <w:sz w:val="20"/>
          <w:szCs w:val="20"/>
        </w:rPr>
        <w:t>Darja Kocbek</w:t>
      </w:r>
    </w:p>
    <w:p w:rsidR="00E3572C" w:rsidRDefault="00F71313" w:rsidP="00D2693F">
      <w:pPr>
        <w:spacing w:after="0"/>
      </w:pPr>
      <w:r>
        <w:t xml:space="preserve"> </w:t>
      </w:r>
    </w:p>
    <w:sectPr w:rsidR="00E3572C" w:rsidSect="00E35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1601D"/>
    <w:multiLevelType w:val="hybridMultilevel"/>
    <w:tmpl w:val="04DE11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32F"/>
    <w:rsid w:val="001F228F"/>
    <w:rsid w:val="00382376"/>
    <w:rsid w:val="00436294"/>
    <w:rsid w:val="00A736EC"/>
    <w:rsid w:val="00AE3729"/>
    <w:rsid w:val="00C048D3"/>
    <w:rsid w:val="00C1132F"/>
    <w:rsid w:val="00D2693F"/>
    <w:rsid w:val="00E3572C"/>
    <w:rsid w:val="00F7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572C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4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8237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2693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04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4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lima/news/start-phase-4-eu-ets-2021-adoption-cap-and-start-auctions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1503</Characters>
  <Application>Microsoft Office Word</Application>
  <DocSecurity>0</DocSecurity>
  <Lines>12</Lines>
  <Paragraphs>3</Paragraphs>
  <ScaleCrop>false</ScaleCrop>
  <Company>HP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2020-11-18T18:01:00Z</dcterms:created>
  <dcterms:modified xsi:type="dcterms:W3CDTF">2020-11-18T18:28:00Z</dcterms:modified>
</cp:coreProperties>
</file>