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1A" w:rsidRDefault="00CA3A1A" w:rsidP="00CA3A1A">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A3A1A" w:rsidRDefault="00CA3A1A" w:rsidP="00CA3A1A">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CA3A1A" w:rsidRDefault="00CA3A1A" w:rsidP="00CA3A1A">
      <w:pPr>
        <w:pBdr>
          <w:bottom w:val="single" w:sz="6" w:space="1" w:color="auto"/>
        </w:pBdr>
        <w:tabs>
          <w:tab w:val="left" w:pos="3120"/>
        </w:tabs>
        <w:jc w:val="center"/>
        <w:rPr>
          <w:sz w:val="16"/>
          <w:szCs w:val="16"/>
        </w:rPr>
      </w:pPr>
    </w:p>
    <w:p w:rsidR="00CA3A1A" w:rsidRDefault="00CA3A1A" w:rsidP="00CA3A1A">
      <w:pPr>
        <w:tabs>
          <w:tab w:val="left" w:pos="3120"/>
        </w:tabs>
        <w:jc w:val="center"/>
        <w:rPr>
          <w:rFonts w:cs="Arial"/>
          <w:b/>
        </w:rPr>
      </w:pPr>
      <w:r>
        <w:rPr>
          <w:rFonts w:cs="Arial"/>
          <w:b/>
        </w:rPr>
        <w:t>Občasna informacija članom 1</w:t>
      </w:r>
      <w:r w:rsidR="001F4F8F">
        <w:rPr>
          <w:rFonts w:cs="Arial"/>
          <w:b/>
        </w:rPr>
        <w:t>70</w:t>
      </w:r>
      <w:r>
        <w:rPr>
          <w:rFonts w:cs="Arial"/>
          <w:b/>
        </w:rPr>
        <w:t xml:space="preserve"> – 2016</w:t>
      </w:r>
    </w:p>
    <w:p w:rsidR="00CA3A1A" w:rsidRPr="009A2F0F" w:rsidRDefault="00CA3A1A" w:rsidP="00CA3A1A">
      <w:pPr>
        <w:tabs>
          <w:tab w:val="left" w:pos="3120"/>
        </w:tabs>
        <w:jc w:val="center"/>
        <w:rPr>
          <w:rFonts w:cs="Arial"/>
          <w:b/>
        </w:rPr>
      </w:pPr>
      <w:r>
        <w:rPr>
          <w:rFonts w:cs="Arial"/>
          <w:b/>
        </w:rPr>
        <w:t>28. november 2016</w:t>
      </w:r>
    </w:p>
    <w:p w:rsidR="00CA3A1A" w:rsidRDefault="001F4F8F" w:rsidP="001F4F8F">
      <w:pPr>
        <w:jc w:val="center"/>
        <w:rPr>
          <w:rFonts w:ascii="Arial" w:hAnsi="Arial" w:cs="Arial"/>
          <w:b/>
          <w:i/>
        </w:rPr>
      </w:pPr>
      <w:r>
        <w:rPr>
          <w:rFonts w:ascii="Arial" w:hAnsi="Arial" w:cs="Arial"/>
          <w:b/>
          <w:color w:val="993300"/>
          <w:sz w:val="32"/>
          <w:szCs w:val="32"/>
        </w:rPr>
        <w:t>Razpis za Evropsko podjetniško regijo 2018</w:t>
      </w:r>
    </w:p>
    <w:p w:rsidR="00B459D4" w:rsidRPr="00AC07F5" w:rsidRDefault="00696F5F" w:rsidP="00AC07F5">
      <w:pPr>
        <w:rPr>
          <w:rFonts w:ascii="Arial" w:hAnsi="Arial" w:cs="Arial"/>
          <w:b/>
          <w:i/>
        </w:rPr>
      </w:pPr>
      <w:r w:rsidRPr="00AC07F5">
        <w:rPr>
          <w:rFonts w:ascii="Arial" w:hAnsi="Arial" w:cs="Arial"/>
          <w:b/>
          <w:i/>
        </w:rPr>
        <w:t xml:space="preserve">Evropski odbor regij je objavil razpis za izbiro najbolj podjetjem prijazno regijo in mesto </w:t>
      </w:r>
      <w:r w:rsidR="004A7762" w:rsidRPr="00AC07F5">
        <w:rPr>
          <w:rFonts w:ascii="Arial" w:hAnsi="Arial" w:cs="Arial"/>
          <w:b/>
          <w:i/>
        </w:rPr>
        <w:t>E</w:t>
      </w:r>
      <w:r w:rsidRPr="00AC07F5">
        <w:rPr>
          <w:rFonts w:ascii="Arial" w:hAnsi="Arial" w:cs="Arial"/>
          <w:b/>
          <w:i/>
        </w:rPr>
        <w:t>vropsk</w:t>
      </w:r>
      <w:r w:rsidR="004A7762" w:rsidRPr="00AC07F5">
        <w:rPr>
          <w:rFonts w:ascii="Arial" w:hAnsi="Arial" w:cs="Arial"/>
          <w:b/>
          <w:i/>
        </w:rPr>
        <w:t>a</w:t>
      </w:r>
      <w:r w:rsidRPr="00AC07F5">
        <w:rPr>
          <w:rFonts w:ascii="Arial" w:hAnsi="Arial" w:cs="Arial"/>
          <w:b/>
          <w:i/>
        </w:rPr>
        <w:t xml:space="preserve"> podjetnišk</w:t>
      </w:r>
      <w:r w:rsidR="004A7762" w:rsidRPr="00AC07F5">
        <w:rPr>
          <w:rFonts w:ascii="Arial" w:hAnsi="Arial" w:cs="Arial"/>
          <w:b/>
          <w:i/>
        </w:rPr>
        <w:t>a</w:t>
      </w:r>
      <w:r w:rsidRPr="00AC07F5">
        <w:rPr>
          <w:rFonts w:ascii="Arial" w:hAnsi="Arial" w:cs="Arial"/>
          <w:b/>
          <w:i/>
        </w:rPr>
        <w:t xml:space="preserve"> regij</w:t>
      </w:r>
      <w:r w:rsidR="004A7762" w:rsidRPr="00AC07F5">
        <w:rPr>
          <w:rFonts w:ascii="Arial" w:hAnsi="Arial" w:cs="Arial"/>
          <w:b/>
          <w:i/>
        </w:rPr>
        <w:t>a</w:t>
      </w:r>
      <w:r w:rsidRPr="00AC07F5">
        <w:rPr>
          <w:rFonts w:ascii="Arial" w:hAnsi="Arial" w:cs="Arial"/>
          <w:b/>
          <w:i/>
        </w:rPr>
        <w:t xml:space="preserve"> (EPR) 2018 (</w:t>
      </w:r>
      <w:proofErr w:type="spellStart"/>
      <w:r w:rsidRPr="00AC07F5">
        <w:rPr>
          <w:rFonts w:ascii="Arial" w:hAnsi="Arial" w:cs="Arial"/>
          <w:b/>
          <w:i/>
        </w:rPr>
        <w:t>European</w:t>
      </w:r>
      <w:proofErr w:type="spellEnd"/>
      <w:r w:rsidRPr="00AC07F5">
        <w:rPr>
          <w:rFonts w:ascii="Arial" w:hAnsi="Arial" w:cs="Arial"/>
          <w:b/>
          <w:i/>
        </w:rPr>
        <w:t xml:space="preserve"> </w:t>
      </w:r>
      <w:proofErr w:type="spellStart"/>
      <w:r w:rsidRPr="00AC07F5">
        <w:rPr>
          <w:rFonts w:ascii="Arial" w:hAnsi="Arial" w:cs="Arial"/>
          <w:b/>
          <w:i/>
        </w:rPr>
        <w:t>Entrepreneurial</w:t>
      </w:r>
      <w:proofErr w:type="spellEnd"/>
      <w:r w:rsidRPr="00AC07F5">
        <w:rPr>
          <w:rFonts w:ascii="Arial" w:hAnsi="Arial" w:cs="Arial"/>
          <w:b/>
          <w:i/>
        </w:rPr>
        <w:t xml:space="preserve"> </w:t>
      </w:r>
      <w:proofErr w:type="spellStart"/>
      <w:r w:rsidRPr="00AC07F5">
        <w:rPr>
          <w:rFonts w:ascii="Arial" w:hAnsi="Arial" w:cs="Arial"/>
          <w:b/>
          <w:i/>
        </w:rPr>
        <w:t>Region</w:t>
      </w:r>
      <w:proofErr w:type="spellEnd"/>
      <w:r w:rsidRPr="00AC07F5">
        <w:rPr>
          <w:rFonts w:ascii="Arial" w:hAnsi="Arial" w:cs="Arial"/>
          <w:b/>
          <w:i/>
        </w:rPr>
        <w:t xml:space="preserve"> </w:t>
      </w:r>
      <w:proofErr w:type="spellStart"/>
      <w:r w:rsidRPr="00AC07F5">
        <w:rPr>
          <w:rFonts w:ascii="Arial" w:hAnsi="Arial" w:cs="Arial"/>
          <w:b/>
          <w:i/>
        </w:rPr>
        <w:t>award</w:t>
      </w:r>
      <w:proofErr w:type="spellEnd"/>
      <w:r w:rsidRPr="00AC07F5">
        <w:rPr>
          <w:rFonts w:ascii="Arial" w:hAnsi="Arial" w:cs="Arial"/>
          <w:b/>
          <w:i/>
        </w:rPr>
        <w:t xml:space="preserve"> 2018). Prijave regij in mest ter drugih lokalnih skupnosti, ki so pripravljene oblikovati in uresničiti izjemno strategijo za podporo majhnim in srednjim podjetjem in podjetnikom, bo zbiral do 7. Aprila 2017. Odbor regij vsako leto </w:t>
      </w:r>
      <w:r w:rsidR="004A7762" w:rsidRPr="00AC07F5">
        <w:rPr>
          <w:rFonts w:ascii="Arial" w:hAnsi="Arial" w:cs="Arial"/>
          <w:b/>
          <w:i/>
        </w:rPr>
        <w:t>izbere</w:t>
      </w:r>
      <w:r w:rsidRPr="00AC07F5">
        <w:rPr>
          <w:rFonts w:ascii="Arial" w:hAnsi="Arial" w:cs="Arial"/>
          <w:b/>
          <w:i/>
        </w:rPr>
        <w:t xml:space="preserve"> tri regije, mesta ali druge lokalne skupnosti, ki imajo politične pristojnosti za pripravo in uresničitev strategij.</w:t>
      </w:r>
    </w:p>
    <w:p w:rsidR="00696F5F" w:rsidRPr="00AC07F5" w:rsidRDefault="004A7762" w:rsidP="00AC07F5">
      <w:pPr>
        <w:rPr>
          <w:rFonts w:ascii="Arial" w:hAnsi="Arial" w:cs="Arial"/>
          <w:sz w:val="20"/>
          <w:szCs w:val="20"/>
        </w:rPr>
      </w:pPr>
      <w:r w:rsidRPr="00AC07F5">
        <w:rPr>
          <w:rFonts w:ascii="Arial" w:hAnsi="Arial" w:cs="Arial"/>
          <w:sz w:val="20"/>
          <w:szCs w:val="20"/>
        </w:rPr>
        <w:t>Oznaka Evropska podjetniška regija</w:t>
      </w:r>
      <w:r w:rsidR="00696F5F" w:rsidRPr="00AC07F5">
        <w:rPr>
          <w:rFonts w:ascii="Arial" w:hAnsi="Arial" w:cs="Arial"/>
          <w:sz w:val="20"/>
          <w:szCs w:val="20"/>
        </w:rPr>
        <w:t xml:space="preserve"> (EPR) je osredotočena na prihodnost. To pomeni, da se ne morejo prijaviti le tiste regije, mesta in lokalne skupnosti, ki svoje strategije za podjetja že uspešno izvajajo in nadgrajujejo, ampak tudi tiste, ki na tem področju še zaostajajo, a se odločijo pripraviti dobro strategijo, ki jim bo omogočila napredek.</w:t>
      </w:r>
    </w:p>
    <w:p w:rsidR="004A7762" w:rsidRPr="00AC07F5" w:rsidRDefault="003F3577" w:rsidP="00AC07F5">
      <w:pPr>
        <w:rPr>
          <w:rFonts w:ascii="Arial" w:hAnsi="Arial" w:cs="Arial"/>
          <w:sz w:val="20"/>
          <w:szCs w:val="20"/>
        </w:rPr>
      </w:pPr>
      <w:r w:rsidRPr="00AC07F5">
        <w:rPr>
          <w:rFonts w:ascii="Arial" w:hAnsi="Arial" w:cs="Arial"/>
          <w:sz w:val="20"/>
          <w:szCs w:val="20"/>
        </w:rPr>
        <w:t xml:space="preserve">V prijavi je treba dokazati v prihodnost usmerjeno politično vizijo pri izvajanju </w:t>
      </w:r>
      <w:r w:rsidR="004A7762" w:rsidRPr="00AC07F5">
        <w:rPr>
          <w:rFonts w:ascii="Arial" w:hAnsi="Arial" w:cs="Arial"/>
          <w:sz w:val="20"/>
          <w:szCs w:val="20"/>
        </w:rPr>
        <w:t xml:space="preserve">Akta za mala </w:t>
      </w:r>
      <w:r w:rsidRPr="00AC07F5">
        <w:rPr>
          <w:rFonts w:ascii="Arial" w:hAnsi="Arial" w:cs="Arial"/>
          <w:sz w:val="20"/>
          <w:szCs w:val="20"/>
        </w:rPr>
        <w:t xml:space="preserve">podjetja za Evropo na določenem območju. </w:t>
      </w:r>
      <w:r w:rsidR="004A7762" w:rsidRPr="00AC07F5">
        <w:rPr>
          <w:rFonts w:ascii="Arial" w:hAnsi="Arial" w:cs="Arial"/>
          <w:sz w:val="20"/>
          <w:szCs w:val="20"/>
        </w:rPr>
        <w:t>Strategijo</w:t>
      </w:r>
      <w:r w:rsidRPr="00AC07F5">
        <w:rPr>
          <w:rFonts w:ascii="Arial" w:hAnsi="Arial" w:cs="Arial"/>
          <w:sz w:val="20"/>
          <w:szCs w:val="20"/>
        </w:rPr>
        <w:t xml:space="preserve"> za </w:t>
      </w:r>
      <w:proofErr w:type="spellStart"/>
      <w:r w:rsidR="004A7762" w:rsidRPr="00AC07F5">
        <w:rPr>
          <w:rFonts w:ascii="Arial" w:hAnsi="Arial" w:cs="Arial"/>
          <w:sz w:val="20"/>
          <w:szCs w:val="20"/>
        </w:rPr>
        <w:t>Evropskom</w:t>
      </w:r>
      <w:proofErr w:type="spellEnd"/>
      <w:r w:rsidR="004A7762" w:rsidRPr="00AC07F5">
        <w:rPr>
          <w:rFonts w:ascii="Arial" w:hAnsi="Arial" w:cs="Arial"/>
          <w:sz w:val="20"/>
          <w:szCs w:val="20"/>
        </w:rPr>
        <w:t xml:space="preserve"> podjetniško regijo</w:t>
      </w:r>
      <w:r w:rsidRPr="00AC07F5">
        <w:rPr>
          <w:rFonts w:ascii="Arial" w:hAnsi="Arial" w:cs="Arial"/>
          <w:sz w:val="20"/>
          <w:szCs w:val="20"/>
        </w:rPr>
        <w:t xml:space="preserve"> </w:t>
      </w:r>
      <w:r w:rsidR="004A7762" w:rsidRPr="00AC07F5">
        <w:rPr>
          <w:rFonts w:ascii="Arial" w:hAnsi="Arial" w:cs="Arial"/>
          <w:sz w:val="20"/>
          <w:szCs w:val="20"/>
        </w:rPr>
        <w:t>je treba pripraviti</w:t>
      </w:r>
      <w:r w:rsidRPr="00AC07F5">
        <w:rPr>
          <w:rFonts w:ascii="Arial" w:hAnsi="Arial" w:cs="Arial"/>
          <w:sz w:val="20"/>
          <w:szCs w:val="20"/>
        </w:rPr>
        <w:t xml:space="preserve"> in izvaja</w:t>
      </w:r>
      <w:r w:rsidR="004A7762" w:rsidRPr="00AC07F5">
        <w:rPr>
          <w:rFonts w:ascii="Arial" w:hAnsi="Arial" w:cs="Arial"/>
          <w:sz w:val="20"/>
          <w:szCs w:val="20"/>
        </w:rPr>
        <w:t>ti</w:t>
      </w:r>
      <w:r w:rsidRPr="00AC07F5">
        <w:rPr>
          <w:rFonts w:ascii="Arial" w:hAnsi="Arial" w:cs="Arial"/>
          <w:sz w:val="20"/>
          <w:szCs w:val="20"/>
        </w:rPr>
        <w:t xml:space="preserve"> na podlagi pristopa upravljanja na več ravneh</w:t>
      </w:r>
      <w:r w:rsidR="004A7762" w:rsidRPr="00AC07F5">
        <w:rPr>
          <w:rFonts w:ascii="Arial" w:hAnsi="Arial" w:cs="Arial"/>
          <w:sz w:val="20"/>
          <w:szCs w:val="20"/>
        </w:rPr>
        <w:t xml:space="preserve">, ki </w:t>
      </w:r>
      <w:r w:rsidRPr="00AC07F5">
        <w:rPr>
          <w:rFonts w:ascii="Arial" w:hAnsi="Arial" w:cs="Arial"/>
          <w:sz w:val="20"/>
          <w:szCs w:val="20"/>
        </w:rPr>
        <w:t>vključuje nižje ravni (mestne občine itd), če je mogoče pa tudi nacionalno raven.</w:t>
      </w:r>
      <w:r w:rsidR="004A7762" w:rsidRPr="00AC07F5">
        <w:rPr>
          <w:rFonts w:ascii="Arial" w:hAnsi="Arial" w:cs="Arial"/>
          <w:sz w:val="20"/>
          <w:szCs w:val="20"/>
        </w:rPr>
        <w:t xml:space="preserve"> Strategija mora vključevati konkretne ukrepe za izvajanje načel iz Akta za mala podjetja, ki so v pristojnosti območja, ne sme biti zgolj skupek veljavnih politik. </w:t>
      </w:r>
      <w:r w:rsidRPr="00AC07F5">
        <w:rPr>
          <w:rFonts w:ascii="Arial" w:hAnsi="Arial" w:cs="Arial"/>
          <w:sz w:val="20"/>
          <w:szCs w:val="20"/>
        </w:rPr>
        <w:t xml:space="preserve">Doslej je oznako </w:t>
      </w:r>
      <w:r w:rsidR="004A7762" w:rsidRPr="00AC07F5">
        <w:rPr>
          <w:rFonts w:ascii="Arial" w:hAnsi="Arial" w:cs="Arial"/>
          <w:sz w:val="20"/>
          <w:szCs w:val="20"/>
        </w:rPr>
        <w:t xml:space="preserve">Evropska podjetniška regija </w:t>
      </w:r>
      <w:r w:rsidRPr="00AC07F5">
        <w:rPr>
          <w:rFonts w:ascii="Arial" w:hAnsi="Arial" w:cs="Arial"/>
          <w:sz w:val="20"/>
          <w:szCs w:val="20"/>
        </w:rPr>
        <w:t>prejelo 21 evropskih regij, med katerimi ni nobene iz Slovenije.</w:t>
      </w:r>
    </w:p>
    <w:p w:rsidR="004A7762" w:rsidRPr="00AC07F5" w:rsidRDefault="004A7762" w:rsidP="00AC07F5">
      <w:pPr>
        <w:rPr>
          <w:rFonts w:ascii="Arial" w:hAnsi="Arial" w:cs="Arial"/>
          <w:b/>
          <w:sz w:val="20"/>
          <w:szCs w:val="20"/>
        </w:rPr>
      </w:pPr>
      <w:r w:rsidRPr="00AC07F5">
        <w:rPr>
          <w:rFonts w:ascii="Arial" w:hAnsi="Arial" w:cs="Arial"/>
          <w:b/>
          <w:sz w:val="20"/>
          <w:szCs w:val="20"/>
        </w:rPr>
        <w:t>Koristne informacije:</w:t>
      </w:r>
    </w:p>
    <w:p w:rsidR="004A7762" w:rsidRPr="00AC07F5" w:rsidRDefault="004A7762" w:rsidP="00AC07F5">
      <w:pPr>
        <w:pStyle w:val="Odstavekseznama"/>
        <w:numPr>
          <w:ilvl w:val="0"/>
          <w:numId w:val="1"/>
        </w:numPr>
        <w:rPr>
          <w:rFonts w:ascii="Arial" w:hAnsi="Arial" w:cs="Arial"/>
          <w:sz w:val="20"/>
          <w:szCs w:val="20"/>
        </w:rPr>
      </w:pPr>
      <w:r w:rsidRPr="00AC07F5">
        <w:rPr>
          <w:rFonts w:ascii="Arial" w:hAnsi="Arial" w:cs="Arial"/>
          <w:sz w:val="20"/>
          <w:szCs w:val="20"/>
        </w:rPr>
        <w:t>Razpis:</w:t>
      </w:r>
    </w:p>
    <w:p w:rsidR="004A7762" w:rsidRPr="00AC07F5" w:rsidRDefault="004A7762" w:rsidP="00AC07F5">
      <w:pPr>
        <w:pStyle w:val="Odstavekseznama"/>
        <w:numPr>
          <w:ilvl w:val="0"/>
          <w:numId w:val="1"/>
        </w:numPr>
        <w:rPr>
          <w:rFonts w:ascii="Arial" w:hAnsi="Arial" w:cs="Arial"/>
          <w:sz w:val="20"/>
          <w:szCs w:val="20"/>
        </w:rPr>
      </w:pPr>
      <w:hyperlink r:id="rId6" w:history="1">
        <w:r w:rsidRPr="00AC07F5">
          <w:rPr>
            <w:rStyle w:val="Hiperpovezava"/>
            <w:rFonts w:ascii="Arial" w:hAnsi="Arial" w:cs="Arial"/>
            <w:sz w:val="20"/>
            <w:szCs w:val="20"/>
          </w:rPr>
          <w:t>http://cor.europa.eu/en/takepart/eer/Documents/eer-practical-info/SL.pdf</w:t>
        </w:r>
      </w:hyperlink>
    </w:p>
    <w:p w:rsidR="004A7762" w:rsidRPr="00AC07F5" w:rsidRDefault="004A7762" w:rsidP="00AC07F5">
      <w:pPr>
        <w:pStyle w:val="Odstavekseznama"/>
        <w:numPr>
          <w:ilvl w:val="0"/>
          <w:numId w:val="1"/>
        </w:numPr>
        <w:rPr>
          <w:rFonts w:ascii="Arial" w:hAnsi="Arial" w:cs="Arial"/>
          <w:sz w:val="20"/>
          <w:szCs w:val="20"/>
        </w:rPr>
      </w:pPr>
      <w:r w:rsidRPr="00AC07F5">
        <w:rPr>
          <w:rFonts w:ascii="Arial" w:hAnsi="Arial" w:cs="Arial"/>
          <w:sz w:val="20"/>
          <w:szCs w:val="20"/>
        </w:rPr>
        <w:t>Spletna stran o Evropski podjetniški regiji:</w:t>
      </w:r>
    </w:p>
    <w:p w:rsidR="004A7762" w:rsidRPr="00AC07F5" w:rsidRDefault="004A7762" w:rsidP="00AC07F5">
      <w:pPr>
        <w:pStyle w:val="Odstavekseznama"/>
        <w:numPr>
          <w:ilvl w:val="0"/>
          <w:numId w:val="1"/>
        </w:numPr>
        <w:rPr>
          <w:rFonts w:ascii="Arial" w:hAnsi="Arial" w:cs="Arial"/>
          <w:sz w:val="20"/>
          <w:szCs w:val="20"/>
        </w:rPr>
      </w:pPr>
      <w:hyperlink r:id="rId7" w:history="1">
        <w:r w:rsidRPr="00AC07F5">
          <w:rPr>
            <w:rStyle w:val="Hiperpovezava"/>
            <w:rFonts w:ascii="Arial" w:hAnsi="Arial" w:cs="Arial"/>
            <w:sz w:val="20"/>
            <w:szCs w:val="20"/>
          </w:rPr>
          <w:t>http://cor.europa.eu/sl/takepart/eer/Pages/eer.aspx</w:t>
        </w:r>
      </w:hyperlink>
    </w:p>
    <w:p w:rsidR="004A7762" w:rsidRPr="00AC07F5" w:rsidRDefault="004A7762" w:rsidP="00AC07F5">
      <w:pPr>
        <w:rPr>
          <w:rFonts w:ascii="Arial" w:hAnsi="Arial" w:cs="Arial"/>
          <w:sz w:val="20"/>
          <w:szCs w:val="20"/>
        </w:rPr>
      </w:pPr>
      <w:r w:rsidRPr="00AC07F5">
        <w:rPr>
          <w:rFonts w:ascii="Arial" w:hAnsi="Arial" w:cs="Arial"/>
          <w:sz w:val="20"/>
          <w:szCs w:val="20"/>
        </w:rPr>
        <w:t>Pripravila:</w:t>
      </w:r>
    </w:p>
    <w:p w:rsidR="004A7762" w:rsidRPr="00AC07F5" w:rsidRDefault="004A7762" w:rsidP="00AC07F5">
      <w:pPr>
        <w:rPr>
          <w:rFonts w:ascii="Arial" w:hAnsi="Arial" w:cs="Arial"/>
          <w:sz w:val="20"/>
          <w:szCs w:val="20"/>
        </w:rPr>
      </w:pPr>
      <w:r w:rsidRPr="00AC07F5">
        <w:rPr>
          <w:rFonts w:ascii="Arial" w:hAnsi="Arial" w:cs="Arial"/>
          <w:sz w:val="20"/>
          <w:szCs w:val="20"/>
        </w:rPr>
        <w:t>Darja Kocbek</w:t>
      </w:r>
    </w:p>
    <w:sectPr w:rsidR="004A7762" w:rsidRPr="00AC07F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52F32"/>
    <w:multiLevelType w:val="hybridMultilevel"/>
    <w:tmpl w:val="9AA2D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6F5F"/>
    <w:rsid w:val="001F4F8F"/>
    <w:rsid w:val="003F3577"/>
    <w:rsid w:val="004A7762"/>
    <w:rsid w:val="005F15F5"/>
    <w:rsid w:val="00696F5F"/>
    <w:rsid w:val="00AC07F5"/>
    <w:rsid w:val="00B459D4"/>
    <w:rsid w:val="00CA3A1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CA3A1A"/>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7762"/>
    <w:rPr>
      <w:color w:val="0000FF" w:themeColor="hyperlink"/>
      <w:u w:val="single"/>
    </w:rPr>
  </w:style>
  <w:style w:type="paragraph" w:styleId="Odstavekseznama">
    <w:name w:val="List Paragraph"/>
    <w:basedOn w:val="Navaden"/>
    <w:uiPriority w:val="34"/>
    <w:qFormat/>
    <w:rsid w:val="00AC07F5"/>
    <w:pPr>
      <w:ind w:left="720"/>
      <w:contextualSpacing/>
    </w:pPr>
  </w:style>
  <w:style w:type="character" w:customStyle="1" w:styleId="Naslov2Znak">
    <w:name w:val="Naslov 2 Znak"/>
    <w:basedOn w:val="Privzetapisavaodstavka"/>
    <w:link w:val="Naslov2"/>
    <w:rsid w:val="00CA3A1A"/>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CA3A1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3A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69098">
      <w:bodyDiv w:val="1"/>
      <w:marLeft w:val="0"/>
      <w:marRight w:val="0"/>
      <w:marTop w:val="0"/>
      <w:marBottom w:val="0"/>
      <w:divBdr>
        <w:top w:val="none" w:sz="0" w:space="0" w:color="auto"/>
        <w:left w:val="none" w:sz="0" w:space="0" w:color="auto"/>
        <w:bottom w:val="none" w:sz="0" w:space="0" w:color="auto"/>
        <w:right w:val="none" w:sz="0" w:space="0" w:color="auto"/>
      </w:divBdr>
      <w:divsChild>
        <w:div w:id="1752195770">
          <w:marLeft w:val="0"/>
          <w:marRight w:val="0"/>
          <w:marTop w:val="0"/>
          <w:marBottom w:val="0"/>
          <w:divBdr>
            <w:top w:val="none" w:sz="0" w:space="0" w:color="auto"/>
            <w:left w:val="none" w:sz="0" w:space="0" w:color="auto"/>
            <w:bottom w:val="none" w:sz="0" w:space="0" w:color="auto"/>
            <w:right w:val="none" w:sz="0" w:space="0" w:color="auto"/>
          </w:divBdr>
        </w:div>
        <w:div w:id="444227449">
          <w:marLeft w:val="0"/>
          <w:marRight w:val="0"/>
          <w:marTop w:val="0"/>
          <w:marBottom w:val="0"/>
          <w:divBdr>
            <w:top w:val="none" w:sz="0" w:space="0" w:color="auto"/>
            <w:left w:val="none" w:sz="0" w:space="0" w:color="auto"/>
            <w:bottom w:val="none" w:sz="0" w:space="0" w:color="auto"/>
            <w:right w:val="none" w:sz="0" w:space="0" w:color="auto"/>
          </w:divBdr>
        </w:div>
        <w:div w:id="1245263594">
          <w:marLeft w:val="0"/>
          <w:marRight w:val="0"/>
          <w:marTop w:val="0"/>
          <w:marBottom w:val="0"/>
          <w:divBdr>
            <w:top w:val="none" w:sz="0" w:space="0" w:color="auto"/>
            <w:left w:val="none" w:sz="0" w:space="0" w:color="auto"/>
            <w:bottom w:val="none" w:sz="0" w:space="0" w:color="auto"/>
            <w:right w:val="none" w:sz="0" w:space="0" w:color="auto"/>
          </w:divBdr>
        </w:div>
        <w:div w:id="1331567163">
          <w:marLeft w:val="0"/>
          <w:marRight w:val="0"/>
          <w:marTop w:val="0"/>
          <w:marBottom w:val="0"/>
          <w:divBdr>
            <w:top w:val="none" w:sz="0" w:space="0" w:color="auto"/>
            <w:left w:val="none" w:sz="0" w:space="0" w:color="auto"/>
            <w:bottom w:val="none" w:sz="0" w:space="0" w:color="auto"/>
            <w:right w:val="none" w:sz="0" w:space="0" w:color="auto"/>
          </w:divBdr>
        </w:div>
        <w:div w:id="1318604916">
          <w:marLeft w:val="0"/>
          <w:marRight w:val="0"/>
          <w:marTop w:val="0"/>
          <w:marBottom w:val="0"/>
          <w:divBdr>
            <w:top w:val="none" w:sz="0" w:space="0" w:color="auto"/>
            <w:left w:val="none" w:sz="0" w:space="0" w:color="auto"/>
            <w:bottom w:val="none" w:sz="0" w:space="0" w:color="auto"/>
            <w:right w:val="none" w:sz="0" w:space="0" w:color="auto"/>
          </w:divBdr>
        </w:div>
        <w:div w:id="625159949">
          <w:marLeft w:val="0"/>
          <w:marRight w:val="0"/>
          <w:marTop w:val="0"/>
          <w:marBottom w:val="0"/>
          <w:divBdr>
            <w:top w:val="none" w:sz="0" w:space="0" w:color="auto"/>
            <w:left w:val="none" w:sz="0" w:space="0" w:color="auto"/>
            <w:bottom w:val="none" w:sz="0" w:space="0" w:color="auto"/>
            <w:right w:val="none" w:sz="0" w:space="0" w:color="auto"/>
          </w:divBdr>
        </w:div>
        <w:div w:id="739861832">
          <w:marLeft w:val="0"/>
          <w:marRight w:val="0"/>
          <w:marTop w:val="0"/>
          <w:marBottom w:val="0"/>
          <w:divBdr>
            <w:top w:val="none" w:sz="0" w:space="0" w:color="auto"/>
            <w:left w:val="none" w:sz="0" w:space="0" w:color="auto"/>
            <w:bottom w:val="none" w:sz="0" w:space="0" w:color="auto"/>
            <w:right w:val="none" w:sz="0" w:space="0" w:color="auto"/>
          </w:divBdr>
        </w:div>
        <w:div w:id="627320297">
          <w:marLeft w:val="0"/>
          <w:marRight w:val="0"/>
          <w:marTop w:val="0"/>
          <w:marBottom w:val="0"/>
          <w:divBdr>
            <w:top w:val="none" w:sz="0" w:space="0" w:color="auto"/>
            <w:left w:val="none" w:sz="0" w:space="0" w:color="auto"/>
            <w:bottom w:val="none" w:sz="0" w:space="0" w:color="auto"/>
            <w:right w:val="none" w:sz="0" w:space="0" w:color="auto"/>
          </w:divBdr>
        </w:div>
        <w:div w:id="2129933195">
          <w:marLeft w:val="0"/>
          <w:marRight w:val="0"/>
          <w:marTop w:val="0"/>
          <w:marBottom w:val="0"/>
          <w:divBdr>
            <w:top w:val="none" w:sz="0" w:space="0" w:color="auto"/>
            <w:left w:val="none" w:sz="0" w:space="0" w:color="auto"/>
            <w:bottom w:val="none" w:sz="0" w:space="0" w:color="auto"/>
            <w:right w:val="none" w:sz="0" w:space="0" w:color="auto"/>
          </w:divBdr>
        </w:div>
        <w:div w:id="1680620348">
          <w:marLeft w:val="0"/>
          <w:marRight w:val="0"/>
          <w:marTop w:val="0"/>
          <w:marBottom w:val="0"/>
          <w:divBdr>
            <w:top w:val="none" w:sz="0" w:space="0" w:color="auto"/>
            <w:left w:val="none" w:sz="0" w:space="0" w:color="auto"/>
            <w:bottom w:val="none" w:sz="0" w:space="0" w:color="auto"/>
            <w:right w:val="none" w:sz="0" w:space="0" w:color="auto"/>
          </w:divBdr>
        </w:div>
        <w:div w:id="2019311113">
          <w:marLeft w:val="0"/>
          <w:marRight w:val="0"/>
          <w:marTop w:val="0"/>
          <w:marBottom w:val="0"/>
          <w:divBdr>
            <w:top w:val="none" w:sz="0" w:space="0" w:color="auto"/>
            <w:left w:val="none" w:sz="0" w:space="0" w:color="auto"/>
            <w:bottom w:val="none" w:sz="0" w:space="0" w:color="auto"/>
            <w:right w:val="none" w:sz="0" w:space="0" w:color="auto"/>
          </w:divBdr>
        </w:div>
      </w:divsChild>
    </w:div>
    <w:div w:id="1783766174">
      <w:bodyDiv w:val="1"/>
      <w:marLeft w:val="0"/>
      <w:marRight w:val="0"/>
      <w:marTop w:val="0"/>
      <w:marBottom w:val="0"/>
      <w:divBdr>
        <w:top w:val="none" w:sz="0" w:space="0" w:color="auto"/>
        <w:left w:val="none" w:sz="0" w:space="0" w:color="auto"/>
        <w:bottom w:val="none" w:sz="0" w:space="0" w:color="auto"/>
        <w:right w:val="none" w:sz="0" w:space="0" w:color="auto"/>
      </w:divBdr>
      <w:divsChild>
        <w:div w:id="1694576562">
          <w:marLeft w:val="0"/>
          <w:marRight w:val="0"/>
          <w:marTop w:val="0"/>
          <w:marBottom w:val="0"/>
          <w:divBdr>
            <w:top w:val="none" w:sz="0" w:space="0" w:color="auto"/>
            <w:left w:val="none" w:sz="0" w:space="0" w:color="auto"/>
            <w:bottom w:val="none" w:sz="0" w:space="0" w:color="auto"/>
            <w:right w:val="none" w:sz="0" w:space="0" w:color="auto"/>
          </w:divBdr>
        </w:div>
        <w:div w:id="1617832320">
          <w:marLeft w:val="0"/>
          <w:marRight w:val="0"/>
          <w:marTop w:val="0"/>
          <w:marBottom w:val="0"/>
          <w:divBdr>
            <w:top w:val="none" w:sz="0" w:space="0" w:color="auto"/>
            <w:left w:val="none" w:sz="0" w:space="0" w:color="auto"/>
            <w:bottom w:val="none" w:sz="0" w:space="0" w:color="auto"/>
            <w:right w:val="none" w:sz="0" w:space="0" w:color="auto"/>
          </w:divBdr>
        </w:div>
        <w:div w:id="594481431">
          <w:marLeft w:val="0"/>
          <w:marRight w:val="0"/>
          <w:marTop w:val="0"/>
          <w:marBottom w:val="0"/>
          <w:divBdr>
            <w:top w:val="none" w:sz="0" w:space="0" w:color="auto"/>
            <w:left w:val="none" w:sz="0" w:space="0" w:color="auto"/>
            <w:bottom w:val="none" w:sz="0" w:space="0" w:color="auto"/>
            <w:right w:val="none" w:sz="0" w:space="0" w:color="auto"/>
          </w:divBdr>
        </w:div>
        <w:div w:id="821315255">
          <w:marLeft w:val="0"/>
          <w:marRight w:val="0"/>
          <w:marTop w:val="0"/>
          <w:marBottom w:val="0"/>
          <w:divBdr>
            <w:top w:val="none" w:sz="0" w:space="0" w:color="auto"/>
            <w:left w:val="none" w:sz="0" w:space="0" w:color="auto"/>
            <w:bottom w:val="none" w:sz="0" w:space="0" w:color="auto"/>
            <w:right w:val="none" w:sz="0" w:space="0" w:color="auto"/>
          </w:divBdr>
        </w:div>
        <w:div w:id="1705322041">
          <w:marLeft w:val="0"/>
          <w:marRight w:val="0"/>
          <w:marTop w:val="0"/>
          <w:marBottom w:val="0"/>
          <w:divBdr>
            <w:top w:val="none" w:sz="0" w:space="0" w:color="auto"/>
            <w:left w:val="none" w:sz="0" w:space="0" w:color="auto"/>
            <w:bottom w:val="none" w:sz="0" w:space="0" w:color="auto"/>
            <w:right w:val="none" w:sz="0" w:space="0" w:color="auto"/>
          </w:divBdr>
        </w:div>
        <w:div w:id="1643272553">
          <w:marLeft w:val="0"/>
          <w:marRight w:val="0"/>
          <w:marTop w:val="0"/>
          <w:marBottom w:val="0"/>
          <w:divBdr>
            <w:top w:val="none" w:sz="0" w:space="0" w:color="auto"/>
            <w:left w:val="none" w:sz="0" w:space="0" w:color="auto"/>
            <w:bottom w:val="none" w:sz="0" w:space="0" w:color="auto"/>
            <w:right w:val="none" w:sz="0" w:space="0" w:color="auto"/>
          </w:divBdr>
        </w:div>
        <w:div w:id="668755290">
          <w:marLeft w:val="0"/>
          <w:marRight w:val="0"/>
          <w:marTop w:val="0"/>
          <w:marBottom w:val="0"/>
          <w:divBdr>
            <w:top w:val="none" w:sz="0" w:space="0" w:color="auto"/>
            <w:left w:val="none" w:sz="0" w:space="0" w:color="auto"/>
            <w:bottom w:val="none" w:sz="0" w:space="0" w:color="auto"/>
            <w:right w:val="none" w:sz="0" w:space="0" w:color="auto"/>
          </w:divBdr>
        </w:div>
        <w:div w:id="1185705748">
          <w:marLeft w:val="0"/>
          <w:marRight w:val="0"/>
          <w:marTop w:val="0"/>
          <w:marBottom w:val="0"/>
          <w:divBdr>
            <w:top w:val="none" w:sz="0" w:space="0" w:color="auto"/>
            <w:left w:val="none" w:sz="0" w:space="0" w:color="auto"/>
            <w:bottom w:val="none" w:sz="0" w:space="0" w:color="auto"/>
            <w:right w:val="none" w:sz="0" w:space="0" w:color="auto"/>
          </w:divBdr>
        </w:div>
        <w:div w:id="135223905">
          <w:marLeft w:val="0"/>
          <w:marRight w:val="0"/>
          <w:marTop w:val="0"/>
          <w:marBottom w:val="0"/>
          <w:divBdr>
            <w:top w:val="none" w:sz="0" w:space="0" w:color="auto"/>
            <w:left w:val="none" w:sz="0" w:space="0" w:color="auto"/>
            <w:bottom w:val="none" w:sz="0" w:space="0" w:color="auto"/>
            <w:right w:val="none" w:sz="0" w:space="0" w:color="auto"/>
          </w:divBdr>
        </w:div>
        <w:div w:id="1527988682">
          <w:marLeft w:val="0"/>
          <w:marRight w:val="0"/>
          <w:marTop w:val="0"/>
          <w:marBottom w:val="0"/>
          <w:divBdr>
            <w:top w:val="none" w:sz="0" w:space="0" w:color="auto"/>
            <w:left w:val="none" w:sz="0" w:space="0" w:color="auto"/>
            <w:bottom w:val="none" w:sz="0" w:space="0" w:color="auto"/>
            <w:right w:val="none" w:sz="0" w:space="0" w:color="auto"/>
          </w:divBdr>
        </w:div>
        <w:div w:id="160629385">
          <w:marLeft w:val="0"/>
          <w:marRight w:val="0"/>
          <w:marTop w:val="0"/>
          <w:marBottom w:val="0"/>
          <w:divBdr>
            <w:top w:val="none" w:sz="0" w:space="0" w:color="auto"/>
            <w:left w:val="none" w:sz="0" w:space="0" w:color="auto"/>
            <w:bottom w:val="none" w:sz="0" w:space="0" w:color="auto"/>
            <w:right w:val="none" w:sz="0" w:space="0" w:color="auto"/>
          </w:divBdr>
        </w:div>
        <w:div w:id="1316564276">
          <w:marLeft w:val="0"/>
          <w:marRight w:val="0"/>
          <w:marTop w:val="0"/>
          <w:marBottom w:val="0"/>
          <w:divBdr>
            <w:top w:val="none" w:sz="0" w:space="0" w:color="auto"/>
            <w:left w:val="none" w:sz="0" w:space="0" w:color="auto"/>
            <w:bottom w:val="none" w:sz="0" w:space="0" w:color="auto"/>
            <w:right w:val="none" w:sz="0" w:space="0" w:color="auto"/>
          </w:divBdr>
        </w:div>
        <w:div w:id="663510256">
          <w:marLeft w:val="0"/>
          <w:marRight w:val="0"/>
          <w:marTop w:val="0"/>
          <w:marBottom w:val="0"/>
          <w:divBdr>
            <w:top w:val="none" w:sz="0" w:space="0" w:color="auto"/>
            <w:left w:val="none" w:sz="0" w:space="0" w:color="auto"/>
            <w:bottom w:val="none" w:sz="0" w:space="0" w:color="auto"/>
            <w:right w:val="none" w:sz="0" w:space="0" w:color="auto"/>
          </w:divBdr>
        </w:div>
        <w:div w:id="26956240">
          <w:marLeft w:val="0"/>
          <w:marRight w:val="0"/>
          <w:marTop w:val="0"/>
          <w:marBottom w:val="0"/>
          <w:divBdr>
            <w:top w:val="none" w:sz="0" w:space="0" w:color="auto"/>
            <w:left w:val="none" w:sz="0" w:space="0" w:color="auto"/>
            <w:bottom w:val="none" w:sz="0" w:space="0" w:color="auto"/>
            <w:right w:val="none" w:sz="0" w:space="0" w:color="auto"/>
          </w:divBdr>
        </w:div>
        <w:div w:id="794954807">
          <w:marLeft w:val="0"/>
          <w:marRight w:val="0"/>
          <w:marTop w:val="0"/>
          <w:marBottom w:val="0"/>
          <w:divBdr>
            <w:top w:val="none" w:sz="0" w:space="0" w:color="auto"/>
            <w:left w:val="none" w:sz="0" w:space="0" w:color="auto"/>
            <w:bottom w:val="none" w:sz="0" w:space="0" w:color="auto"/>
            <w:right w:val="none" w:sz="0" w:space="0" w:color="auto"/>
          </w:divBdr>
        </w:div>
        <w:div w:id="931939854">
          <w:marLeft w:val="0"/>
          <w:marRight w:val="0"/>
          <w:marTop w:val="0"/>
          <w:marBottom w:val="0"/>
          <w:divBdr>
            <w:top w:val="none" w:sz="0" w:space="0" w:color="auto"/>
            <w:left w:val="none" w:sz="0" w:space="0" w:color="auto"/>
            <w:bottom w:val="none" w:sz="0" w:space="0" w:color="auto"/>
            <w:right w:val="none" w:sz="0" w:space="0" w:color="auto"/>
          </w:divBdr>
        </w:div>
        <w:div w:id="608662389">
          <w:marLeft w:val="0"/>
          <w:marRight w:val="0"/>
          <w:marTop w:val="0"/>
          <w:marBottom w:val="0"/>
          <w:divBdr>
            <w:top w:val="none" w:sz="0" w:space="0" w:color="auto"/>
            <w:left w:val="none" w:sz="0" w:space="0" w:color="auto"/>
            <w:bottom w:val="none" w:sz="0" w:space="0" w:color="auto"/>
            <w:right w:val="none" w:sz="0" w:space="0" w:color="auto"/>
          </w:divBdr>
        </w:div>
        <w:div w:id="2061173618">
          <w:marLeft w:val="0"/>
          <w:marRight w:val="0"/>
          <w:marTop w:val="0"/>
          <w:marBottom w:val="0"/>
          <w:divBdr>
            <w:top w:val="none" w:sz="0" w:space="0" w:color="auto"/>
            <w:left w:val="none" w:sz="0" w:space="0" w:color="auto"/>
            <w:bottom w:val="none" w:sz="0" w:space="0" w:color="auto"/>
            <w:right w:val="none" w:sz="0" w:space="0" w:color="auto"/>
          </w:divBdr>
        </w:div>
        <w:div w:id="1078215496">
          <w:marLeft w:val="0"/>
          <w:marRight w:val="0"/>
          <w:marTop w:val="0"/>
          <w:marBottom w:val="0"/>
          <w:divBdr>
            <w:top w:val="none" w:sz="0" w:space="0" w:color="auto"/>
            <w:left w:val="none" w:sz="0" w:space="0" w:color="auto"/>
            <w:bottom w:val="none" w:sz="0" w:space="0" w:color="auto"/>
            <w:right w:val="none" w:sz="0" w:space="0" w:color="auto"/>
          </w:divBdr>
        </w:div>
        <w:div w:id="768155906">
          <w:marLeft w:val="0"/>
          <w:marRight w:val="0"/>
          <w:marTop w:val="0"/>
          <w:marBottom w:val="0"/>
          <w:divBdr>
            <w:top w:val="none" w:sz="0" w:space="0" w:color="auto"/>
            <w:left w:val="none" w:sz="0" w:space="0" w:color="auto"/>
            <w:bottom w:val="none" w:sz="0" w:space="0" w:color="auto"/>
            <w:right w:val="none" w:sz="0" w:space="0" w:color="auto"/>
          </w:divBdr>
        </w:div>
        <w:div w:id="1440099537">
          <w:marLeft w:val="0"/>
          <w:marRight w:val="0"/>
          <w:marTop w:val="0"/>
          <w:marBottom w:val="0"/>
          <w:divBdr>
            <w:top w:val="none" w:sz="0" w:space="0" w:color="auto"/>
            <w:left w:val="none" w:sz="0" w:space="0" w:color="auto"/>
            <w:bottom w:val="none" w:sz="0" w:space="0" w:color="auto"/>
            <w:right w:val="none" w:sz="0" w:space="0" w:color="auto"/>
          </w:divBdr>
        </w:div>
        <w:div w:id="1857186021">
          <w:marLeft w:val="0"/>
          <w:marRight w:val="0"/>
          <w:marTop w:val="0"/>
          <w:marBottom w:val="0"/>
          <w:divBdr>
            <w:top w:val="none" w:sz="0" w:space="0" w:color="auto"/>
            <w:left w:val="none" w:sz="0" w:space="0" w:color="auto"/>
            <w:bottom w:val="none" w:sz="0" w:space="0" w:color="auto"/>
            <w:right w:val="none" w:sz="0" w:space="0" w:color="auto"/>
          </w:divBdr>
        </w:div>
        <w:div w:id="1238782704">
          <w:marLeft w:val="0"/>
          <w:marRight w:val="0"/>
          <w:marTop w:val="0"/>
          <w:marBottom w:val="0"/>
          <w:divBdr>
            <w:top w:val="none" w:sz="0" w:space="0" w:color="auto"/>
            <w:left w:val="none" w:sz="0" w:space="0" w:color="auto"/>
            <w:bottom w:val="none" w:sz="0" w:space="0" w:color="auto"/>
            <w:right w:val="none" w:sz="0" w:space="0" w:color="auto"/>
          </w:divBdr>
        </w:div>
        <w:div w:id="1753116580">
          <w:marLeft w:val="0"/>
          <w:marRight w:val="0"/>
          <w:marTop w:val="0"/>
          <w:marBottom w:val="0"/>
          <w:divBdr>
            <w:top w:val="none" w:sz="0" w:space="0" w:color="auto"/>
            <w:left w:val="none" w:sz="0" w:space="0" w:color="auto"/>
            <w:bottom w:val="none" w:sz="0" w:space="0" w:color="auto"/>
            <w:right w:val="none" w:sz="0" w:space="0" w:color="auto"/>
          </w:divBdr>
        </w:div>
        <w:div w:id="342098454">
          <w:marLeft w:val="0"/>
          <w:marRight w:val="0"/>
          <w:marTop w:val="0"/>
          <w:marBottom w:val="0"/>
          <w:divBdr>
            <w:top w:val="none" w:sz="0" w:space="0" w:color="auto"/>
            <w:left w:val="none" w:sz="0" w:space="0" w:color="auto"/>
            <w:bottom w:val="none" w:sz="0" w:space="0" w:color="auto"/>
            <w:right w:val="none" w:sz="0" w:space="0" w:color="auto"/>
          </w:divBdr>
        </w:div>
        <w:div w:id="500463425">
          <w:marLeft w:val="0"/>
          <w:marRight w:val="0"/>
          <w:marTop w:val="0"/>
          <w:marBottom w:val="0"/>
          <w:divBdr>
            <w:top w:val="none" w:sz="0" w:space="0" w:color="auto"/>
            <w:left w:val="none" w:sz="0" w:space="0" w:color="auto"/>
            <w:bottom w:val="none" w:sz="0" w:space="0" w:color="auto"/>
            <w:right w:val="none" w:sz="0" w:space="0" w:color="auto"/>
          </w:divBdr>
        </w:div>
        <w:div w:id="711928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r.europa.eu/sl/takepart/eer/Pages/ee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r.europa.eu/en/takepart/eer/Documents/eer-practical-info/S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303</Words>
  <Characters>1729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2016-11-24T13:20:00Z</dcterms:created>
  <dcterms:modified xsi:type="dcterms:W3CDTF">2016-11-24T13:54:00Z</dcterms:modified>
</cp:coreProperties>
</file>