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9FC" w:rsidRPr="00083714" w:rsidRDefault="00F809FC" w:rsidP="00F809FC">
      <w:pPr>
        <w:tabs>
          <w:tab w:val="left" w:pos="2520"/>
          <w:tab w:val="left" w:pos="2700"/>
          <w:tab w:val="left" w:pos="3120"/>
        </w:tabs>
        <w:spacing w:before="240" w:after="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809FC" w:rsidRDefault="00F809FC" w:rsidP="00F809FC">
      <w:pPr>
        <w:pStyle w:val="Naslov2"/>
        <w:tabs>
          <w:tab w:val="left" w:pos="3120"/>
        </w:tabs>
        <w:spacing w:before="0" w:beforeAutospacing="0" w:after="0" w:afterAutospacing="0"/>
        <w:jc w:val="center"/>
        <w:rPr>
          <w:sz w:val="22"/>
        </w:rPr>
      </w:pPr>
    </w:p>
    <w:p w:rsidR="00F809FC" w:rsidRPr="00083714" w:rsidRDefault="00F809FC" w:rsidP="00F809FC">
      <w:pPr>
        <w:pStyle w:val="Naslov2"/>
        <w:tabs>
          <w:tab w:val="left" w:pos="3120"/>
        </w:tabs>
        <w:spacing w:before="0" w:beforeAutospacing="0" w:after="0" w:afterAutospacing="0"/>
        <w:jc w:val="center"/>
        <w:rPr>
          <w:b w:val="0"/>
          <w:bCs w:val="0"/>
          <w:i/>
          <w:iCs/>
          <w:sz w:val="22"/>
        </w:rPr>
      </w:pPr>
      <w:r w:rsidRPr="00083714">
        <w:rPr>
          <w:sz w:val="22"/>
        </w:rPr>
        <w:t>Slovensko gospodarsko in raziskovalno združenje, Bruselj</w:t>
      </w:r>
    </w:p>
    <w:p w:rsidR="00F809FC" w:rsidRPr="00083714" w:rsidRDefault="00F809FC" w:rsidP="00F809FC">
      <w:pPr>
        <w:pBdr>
          <w:bottom w:val="single" w:sz="6" w:space="1" w:color="auto"/>
        </w:pBdr>
        <w:tabs>
          <w:tab w:val="left" w:pos="3120"/>
        </w:tabs>
        <w:spacing w:after="0"/>
        <w:jc w:val="center"/>
        <w:rPr>
          <w:sz w:val="16"/>
          <w:szCs w:val="16"/>
        </w:rPr>
      </w:pPr>
    </w:p>
    <w:p w:rsidR="00F809FC" w:rsidRDefault="00F809FC" w:rsidP="00F809FC">
      <w:pPr>
        <w:tabs>
          <w:tab w:val="left" w:pos="3120"/>
        </w:tabs>
        <w:spacing w:after="0"/>
        <w:rPr>
          <w:b/>
        </w:rPr>
      </w:pPr>
      <w:r w:rsidRPr="00083714">
        <w:rPr>
          <w:b/>
        </w:rPr>
        <w:tab/>
      </w:r>
    </w:p>
    <w:p w:rsidR="00F809FC" w:rsidRDefault="00F809FC" w:rsidP="00F809FC">
      <w:pPr>
        <w:tabs>
          <w:tab w:val="left" w:pos="3120"/>
        </w:tabs>
        <w:spacing w:after="0"/>
        <w:jc w:val="center"/>
        <w:rPr>
          <w:b/>
        </w:rPr>
      </w:pPr>
      <w:r>
        <w:rPr>
          <w:b/>
        </w:rPr>
        <w:t>Občasna informacija članom 168</w:t>
      </w:r>
      <w:r w:rsidRPr="00083714">
        <w:rPr>
          <w:b/>
        </w:rPr>
        <w:t xml:space="preserve"> – 20</w:t>
      </w:r>
      <w:r>
        <w:rPr>
          <w:b/>
        </w:rPr>
        <w:t>20</w:t>
      </w:r>
    </w:p>
    <w:p w:rsidR="00F809FC" w:rsidRDefault="00F809FC" w:rsidP="00F809FC">
      <w:pPr>
        <w:tabs>
          <w:tab w:val="left" w:pos="3120"/>
        </w:tabs>
        <w:spacing w:after="0"/>
        <w:jc w:val="center"/>
        <w:rPr>
          <w:b/>
        </w:rPr>
      </w:pPr>
      <w:r>
        <w:rPr>
          <w:b/>
        </w:rPr>
        <w:t xml:space="preserve">16. november </w:t>
      </w:r>
      <w:r w:rsidRPr="00083714">
        <w:rPr>
          <w:b/>
        </w:rPr>
        <w:t xml:space="preserve"> 20</w:t>
      </w:r>
      <w:r>
        <w:rPr>
          <w:b/>
        </w:rPr>
        <w:t>20</w:t>
      </w:r>
    </w:p>
    <w:p w:rsidR="00F809FC" w:rsidRPr="00083714" w:rsidRDefault="00F809FC" w:rsidP="00F809FC">
      <w:pPr>
        <w:tabs>
          <w:tab w:val="left" w:pos="3120"/>
        </w:tabs>
        <w:spacing w:after="0"/>
        <w:jc w:val="center"/>
        <w:rPr>
          <w:b/>
        </w:rPr>
      </w:pPr>
    </w:p>
    <w:p w:rsidR="00F809FC" w:rsidRDefault="00F809FC" w:rsidP="00F809FC">
      <w:pPr>
        <w:jc w:val="center"/>
        <w:rPr>
          <w:rFonts w:ascii="Arial" w:hAnsi="Arial" w:cs="Arial"/>
          <w:b/>
          <w:i/>
        </w:rPr>
      </w:pPr>
      <w:r>
        <w:rPr>
          <w:b/>
          <w:color w:val="993300"/>
          <w:sz w:val="32"/>
          <w:szCs w:val="32"/>
        </w:rPr>
        <w:t>Dosežen je politični dogovor o dolgoročnem finančnem okviru EU 2021-2027 in evropskem skladu za okrevanje</w:t>
      </w:r>
    </w:p>
    <w:p w:rsidR="00F73611" w:rsidRPr="003C21A4" w:rsidRDefault="005A5A38" w:rsidP="003C21A4">
      <w:pPr>
        <w:jc w:val="both"/>
        <w:rPr>
          <w:rFonts w:ascii="Arial" w:hAnsi="Arial" w:cs="Arial"/>
          <w:b/>
          <w:i/>
        </w:rPr>
      </w:pPr>
      <w:r w:rsidRPr="003C21A4">
        <w:rPr>
          <w:rFonts w:ascii="Arial" w:hAnsi="Arial" w:cs="Arial"/>
          <w:b/>
          <w:i/>
        </w:rPr>
        <w:t>Pogajalci Evropskega parlamenta in Sveta EU, ki med evropskimi institucijami predstavlja države članice, so dosegli politični dogovor o naslednjem dolgoročnem finančnem okviru EU za obdobje 2021-2027</w:t>
      </w:r>
      <w:r w:rsidR="009C722E" w:rsidRPr="003C21A4">
        <w:rPr>
          <w:rFonts w:ascii="Arial" w:hAnsi="Arial" w:cs="Arial"/>
          <w:b/>
          <w:i/>
        </w:rPr>
        <w:t xml:space="preserve"> in o </w:t>
      </w:r>
      <w:r w:rsidR="003E5BED" w:rsidRPr="003C21A4">
        <w:rPr>
          <w:rFonts w:ascii="Arial" w:hAnsi="Arial" w:cs="Arial"/>
          <w:b/>
          <w:i/>
        </w:rPr>
        <w:t xml:space="preserve">skladu za okrevanje po pandemiji v skupni vrednosti 1824 milijard evrov </w:t>
      </w:r>
      <w:r w:rsidR="009C722E" w:rsidRPr="003C21A4">
        <w:rPr>
          <w:rFonts w:ascii="Arial" w:hAnsi="Arial" w:cs="Arial"/>
          <w:b/>
          <w:i/>
        </w:rPr>
        <w:t xml:space="preserve">. Dogovor morata pred uveljavitvijo potrditi  še Evropski parlament in Svet EU.  </w:t>
      </w:r>
      <w:r w:rsidR="003E5BED" w:rsidRPr="003C21A4">
        <w:rPr>
          <w:rFonts w:ascii="Arial" w:hAnsi="Arial" w:cs="Arial"/>
          <w:b/>
          <w:i/>
        </w:rPr>
        <w:t xml:space="preserve">Pogajalci so se dogovorili za dodatnih 15 milijard evrov za programe Obzorje Evropa, EU4Health in </w:t>
      </w:r>
      <w:proofErr w:type="spellStart"/>
      <w:r w:rsidR="003E5BED" w:rsidRPr="003C21A4">
        <w:rPr>
          <w:rFonts w:ascii="Arial" w:hAnsi="Arial" w:cs="Arial"/>
          <w:b/>
          <w:i/>
        </w:rPr>
        <w:t>Erasmus</w:t>
      </w:r>
      <w:proofErr w:type="spellEnd"/>
      <w:r w:rsidR="003E5BED" w:rsidRPr="003C21A4">
        <w:rPr>
          <w:rFonts w:ascii="Arial" w:hAnsi="Arial" w:cs="Arial"/>
          <w:b/>
          <w:i/>
        </w:rPr>
        <w:t>+</w:t>
      </w:r>
      <w:r w:rsidR="00802191" w:rsidRPr="003C21A4">
        <w:rPr>
          <w:rFonts w:ascii="Arial" w:hAnsi="Arial" w:cs="Arial"/>
          <w:b/>
          <w:i/>
        </w:rPr>
        <w:t>, pa za časovni načet za uvedbo novih virov za financiranje proračuna EU</w:t>
      </w:r>
      <w:r w:rsidR="003E5BED" w:rsidRPr="003C21A4">
        <w:rPr>
          <w:rFonts w:ascii="Arial" w:hAnsi="Arial" w:cs="Arial"/>
          <w:b/>
          <w:i/>
        </w:rPr>
        <w:t>. Člani lahko dobijo dodatne informacije na SBRA.</w:t>
      </w:r>
    </w:p>
    <w:p w:rsidR="003E5BED" w:rsidRPr="003C21A4" w:rsidRDefault="00802191" w:rsidP="003C21A4">
      <w:pPr>
        <w:jc w:val="both"/>
        <w:rPr>
          <w:rFonts w:ascii="Arial" w:hAnsi="Arial" w:cs="Arial"/>
          <w:sz w:val="20"/>
          <w:szCs w:val="20"/>
        </w:rPr>
      </w:pPr>
      <w:r w:rsidRPr="003C21A4">
        <w:rPr>
          <w:rFonts w:ascii="Arial" w:hAnsi="Arial" w:cs="Arial"/>
          <w:sz w:val="20"/>
          <w:szCs w:val="20"/>
        </w:rPr>
        <w:t xml:space="preserve">Predvideno je, da bi že v letu 2021 uvedli davek na </w:t>
      </w:r>
      <w:proofErr w:type="spellStart"/>
      <w:r w:rsidRPr="003C21A4">
        <w:rPr>
          <w:rFonts w:ascii="Arial" w:hAnsi="Arial" w:cs="Arial"/>
          <w:sz w:val="20"/>
          <w:szCs w:val="20"/>
        </w:rPr>
        <w:t>nereciklirane</w:t>
      </w:r>
      <w:proofErr w:type="spellEnd"/>
      <w:r w:rsidRPr="003C21A4">
        <w:rPr>
          <w:rFonts w:ascii="Arial" w:hAnsi="Arial" w:cs="Arial"/>
          <w:sz w:val="20"/>
          <w:szCs w:val="20"/>
        </w:rPr>
        <w:t xml:space="preserve"> plastične odpadke, v letu 2023 bi uvedli dodatne prispevke v okviru sheme za trgovanje z izpusti (ETS). Uvedba davka za ponudnike digitalnih storitev je predvidena leta 2024, uvedba davka na finančne transakcije in dodatnih prihodkov na podlagi uvedbe enotne davčne osnove za podjetja pa v letu 2026.</w:t>
      </w:r>
    </w:p>
    <w:p w:rsidR="00802191" w:rsidRPr="003C21A4" w:rsidRDefault="00802191" w:rsidP="003C21A4">
      <w:pPr>
        <w:jc w:val="both"/>
        <w:rPr>
          <w:rFonts w:ascii="Arial" w:hAnsi="Arial" w:cs="Arial"/>
          <w:sz w:val="20"/>
          <w:szCs w:val="20"/>
        </w:rPr>
      </w:pPr>
      <w:r w:rsidRPr="003C21A4">
        <w:rPr>
          <w:rFonts w:ascii="Arial" w:hAnsi="Arial" w:cs="Arial"/>
          <w:sz w:val="20"/>
          <w:szCs w:val="20"/>
        </w:rPr>
        <w:t xml:space="preserve">Dogovor nedalje predvideva </w:t>
      </w:r>
      <w:r w:rsidR="0028388D" w:rsidRPr="003C21A4">
        <w:rPr>
          <w:rFonts w:ascii="Arial" w:hAnsi="Arial" w:cs="Arial"/>
          <w:sz w:val="20"/>
          <w:szCs w:val="20"/>
        </w:rPr>
        <w:t xml:space="preserve">uvedbo metodologij za izpolnitev zahtev, </w:t>
      </w:r>
      <w:r w:rsidRPr="003C21A4">
        <w:rPr>
          <w:rFonts w:ascii="Arial" w:hAnsi="Arial" w:cs="Arial"/>
          <w:sz w:val="20"/>
          <w:szCs w:val="20"/>
        </w:rPr>
        <w:t>da bo vsaj 30 odstotkov sredstev iz večletnega finančnega okvira</w:t>
      </w:r>
      <w:r w:rsidR="0028388D" w:rsidRPr="003C21A4">
        <w:rPr>
          <w:rFonts w:ascii="Arial" w:hAnsi="Arial" w:cs="Arial"/>
          <w:sz w:val="20"/>
          <w:szCs w:val="20"/>
        </w:rPr>
        <w:t>, ki je vreden 1074,3 milijarde evrov, in evropskega sklada za okrevanje v vrednosti 750 milijard evrov porabljenih za podnebne ukrepe. Te metodologije naj bi prav tako zagotovile, da bo od leta 2024 vsaj 7,5 odstotka letnega zneska namenjenega za ohranitev biotske raznovrstnosti, od leta 2026 pa 10 odstotkov.</w:t>
      </w:r>
    </w:p>
    <w:p w:rsidR="0028388D" w:rsidRPr="003C21A4" w:rsidRDefault="0028388D" w:rsidP="003C21A4">
      <w:pPr>
        <w:jc w:val="both"/>
        <w:rPr>
          <w:rFonts w:ascii="Arial" w:hAnsi="Arial" w:cs="Arial"/>
          <w:b/>
          <w:sz w:val="20"/>
          <w:szCs w:val="20"/>
        </w:rPr>
      </w:pPr>
      <w:r w:rsidRPr="003C21A4">
        <w:rPr>
          <w:rFonts w:ascii="Arial" w:hAnsi="Arial" w:cs="Arial"/>
          <w:b/>
          <w:sz w:val="20"/>
          <w:szCs w:val="20"/>
        </w:rPr>
        <w:t>Koristne informacije:</w:t>
      </w:r>
    </w:p>
    <w:p w:rsidR="0028388D" w:rsidRPr="003C21A4" w:rsidRDefault="00094D27" w:rsidP="003C21A4">
      <w:pPr>
        <w:pStyle w:val="Odstavekseznama"/>
        <w:numPr>
          <w:ilvl w:val="0"/>
          <w:numId w:val="1"/>
        </w:numPr>
        <w:jc w:val="both"/>
        <w:rPr>
          <w:rFonts w:ascii="Arial" w:hAnsi="Arial" w:cs="Arial"/>
          <w:sz w:val="20"/>
          <w:szCs w:val="20"/>
        </w:rPr>
      </w:pPr>
      <w:r w:rsidRPr="003C21A4">
        <w:rPr>
          <w:rFonts w:ascii="Arial" w:hAnsi="Arial" w:cs="Arial"/>
          <w:sz w:val="20"/>
          <w:szCs w:val="20"/>
        </w:rPr>
        <w:t>Informacije in pojasnila  o novem večletnem proračunu EU 2021-2027:</w:t>
      </w:r>
    </w:p>
    <w:p w:rsidR="00FE70A4" w:rsidRPr="003C21A4" w:rsidRDefault="00FE70A4" w:rsidP="003C21A4">
      <w:pPr>
        <w:pStyle w:val="Odstavekseznama"/>
        <w:numPr>
          <w:ilvl w:val="0"/>
          <w:numId w:val="1"/>
        </w:numPr>
        <w:jc w:val="both"/>
        <w:rPr>
          <w:rFonts w:ascii="Arial" w:hAnsi="Arial" w:cs="Arial"/>
          <w:sz w:val="20"/>
          <w:szCs w:val="20"/>
        </w:rPr>
      </w:pPr>
      <w:hyperlink r:id="rId6" w:history="1">
        <w:r w:rsidRPr="003C21A4">
          <w:rPr>
            <w:rStyle w:val="Hiperpovezava"/>
            <w:rFonts w:ascii="Arial" w:hAnsi="Arial" w:cs="Arial"/>
            <w:sz w:val="20"/>
            <w:szCs w:val="20"/>
          </w:rPr>
          <w:t>https://ec.europa.eu/commission/future-europe/eu-budget-future_sl</w:t>
        </w:r>
      </w:hyperlink>
    </w:p>
    <w:p w:rsidR="00FE70A4" w:rsidRPr="003C21A4" w:rsidRDefault="00FE70A4" w:rsidP="003C21A4">
      <w:pPr>
        <w:pStyle w:val="Odstavekseznama"/>
        <w:numPr>
          <w:ilvl w:val="0"/>
          <w:numId w:val="1"/>
        </w:numPr>
        <w:jc w:val="both"/>
        <w:rPr>
          <w:rFonts w:ascii="Arial" w:hAnsi="Arial" w:cs="Arial"/>
          <w:sz w:val="20"/>
          <w:szCs w:val="20"/>
        </w:rPr>
      </w:pPr>
      <w:hyperlink r:id="rId7" w:history="1">
        <w:r w:rsidRPr="003C21A4">
          <w:rPr>
            <w:rStyle w:val="Hiperpovezava"/>
            <w:rFonts w:ascii="Arial" w:hAnsi="Arial" w:cs="Arial"/>
            <w:sz w:val="20"/>
            <w:szCs w:val="20"/>
          </w:rPr>
          <w:t>https://ec.europa.eu/info/multiannual-financial-framework_sl</w:t>
        </w:r>
      </w:hyperlink>
    </w:p>
    <w:p w:rsidR="00094D27" w:rsidRPr="003C21A4" w:rsidRDefault="00094D27" w:rsidP="003C21A4">
      <w:pPr>
        <w:pStyle w:val="Odstavekseznama"/>
        <w:numPr>
          <w:ilvl w:val="0"/>
          <w:numId w:val="1"/>
        </w:numPr>
        <w:jc w:val="both"/>
        <w:rPr>
          <w:rFonts w:ascii="Arial" w:hAnsi="Arial" w:cs="Arial"/>
          <w:sz w:val="20"/>
          <w:szCs w:val="20"/>
        </w:rPr>
      </w:pPr>
      <w:hyperlink r:id="rId8" w:history="1">
        <w:r w:rsidRPr="003C21A4">
          <w:rPr>
            <w:rStyle w:val="Hiperpovezava"/>
            <w:rFonts w:ascii="Arial" w:hAnsi="Arial" w:cs="Arial"/>
            <w:sz w:val="20"/>
            <w:szCs w:val="20"/>
          </w:rPr>
          <w:t>https://www.consilium.europa.eu/sl/policies/the-eu-budget/long-term-eu-budget-2021-2027/</w:t>
        </w:r>
      </w:hyperlink>
    </w:p>
    <w:p w:rsidR="00094D27" w:rsidRPr="003C21A4" w:rsidRDefault="00094D27" w:rsidP="003C21A4">
      <w:pPr>
        <w:pStyle w:val="Odstavekseznama"/>
        <w:numPr>
          <w:ilvl w:val="0"/>
          <w:numId w:val="1"/>
        </w:numPr>
        <w:jc w:val="both"/>
        <w:rPr>
          <w:rFonts w:ascii="Arial" w:hAnsi="Arial" w:cs="Arial"/>
          <w:sz w:val="20"/>
          <w:szCs w:val="20"/>
        </w:rPr>
      </w:pPr>
      <w:r w:rsidRPr="003C21A4">
        <w:rPr>
          <w:rFonts w:ascii="Arial" w:hAnsi="Arial" w:cs="Arial"/>
          <w:sz w:val="20"/>
          <w:szCs w:val="20"/>
        </w:rPr>
        <w:t xml:space="preserve"> </w:t>
      </w:r>
      <w:hyperlink r:id="rId9" w:history="1">
        <w:r w:rsidRPr="003C21A4">
          <w:rPr>
            <w:rStyle w:val="Hiperpovezava"/>
            <w:rFonts w:ascii="Arial" w:hAnsi="Arial" w:cs="Arial"/>
            <w:sz w:val="20"/>
            <w:szCs w:val="20"/>
          </w:rPr>
          <w:t>https://www.europarl.europa.eu/news/sl/headlines/priorities/financiranje-eu</w:t>
        </w:r>
      </w:hyperlink>
    </w:p>
    <w:p w:rsidR="00094D27" w:rsidRPr="003C21A4" w:rsidRDefault="00FE70A4" w:rsidP="003C21A4">
      <w:pPr>
        <w:spacing w:after="0"/>
        <w:jc w:val="both"/>
        <w:rPr>
          <w:rFonts w:ascii="Arial" w:hAnsi="Arial" w:cs="Arial"/>
          <w:sz w:val="20"/>
          <w:szCs w:val="20"/>
        </w:rPr>
      </w:pPr>
      <w:r w:rsidRPr="003C21A4">
        <w:rPr>
          <w:rFonts w:ascii="Arial" w:hAnsi="Arial" w:cs="Arial"/>
          <w:sz w:val="20"/>
          <w:szCs w:val="20"/>
        </w:rPr>
        <w:t>Pripravila:</w:t>
      </w:r>
    </w:p>
    <w:p w:rsidR="00FE70A4" w:rsidRPr="003C21A4" w:rsidRDefault="00FE70A4" w:rsidP="003C21A4">
      <w:pPr>
        <w:spacing w:after="0"/>
        <w:jc w:val="both"/>
        <w:rPr>
          <w:rFonts w:ascii="Arial" w:hAnsi="Arial" w:cs="Arial"/>
          <w:sz w:val="20"/>
          <w:szCs w:val="20"/>
        </w:rPr>
      </w:pPr>
      <w:r w:rsidRPr="003C21A4">
        <w:rPr>
          <w:rFonts w:ascii="Arial" w:hAnsi="Arial" w:cs="Arial"/>
          <w:sz w:val="20"/>
          <w:szCs w:val="20"/>
        </w:rPr>
        <w:t>Darja Kocbek</w:t>
      </w:r>
    </w:p>
    <w:p w:rsidR="00094D27" w:rsidRPr="005A5A38" w:rsidRDefault="00094D27" w:rsidP="003C21A4">
      <w:pPr>
        <w:spacing w:after="0"/>
      </w:pPr>
    </w:p>
    <w:sectPr w:rsidR="00094D27" w:rsidRPr="005A5A38" w:rsidSect="00F736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A025A3"/>
    <w:multiLevelType w:val="hybridMultilevel"/>
    <w:tmpl w:val="28F213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A5A38"/>
    <w:rsid w:val="00094D27"/>
    <w:rsid w:val="0028388D"/>
    <w:rsid w:val="003C21A4"/>
    <w:rsid w:val="003E5BED"/>
    <w:rsid w:val="005A5A38"/>
    <w:rsid w:val="00802191"/>
    <w:rsid w:val="009C722E"/>
    <w:rsid w:val="00F73611"/>
    <w:rsid w:val="00F809FC"/>
    <w:rsid w:val="00FE70A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73611"/>
  </w:style>
  <w:style w:type="paragraph" w:styleId="Naslov2">
    <w:name w:val="heading 2"/>
    <w:basedOn w:val="Navaden"/>
    <w:link w:val="Naslov2Znak"/>
    <w:uiPriority w:val="9"/>
    <w:qFormat/>
    <w:rsid w:val="00F809FC"/>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94D27"/>
    <w:rPr>
      <w:color w:val="0000FF" w:themeColor="hyperlink"/>
      <w:u w:val="single"/>
    </w:rPr>
  </w:style>
  <w:style w:type="paragraph" w:styleId="Odstavekseznama">
    <w:name w:val="List Paragraph"/>
    <w:basedOn w:val="Navaden"/>
    <w:uiPriority w:val="34"/>
    <w:qFormat/>
    <w:rsid w:val="003C21A4"/>
    <w:pPr>
      <w:ind w:left="720"/>
      <w:contextualSpacing/>
    </w:pPr>
  </w:style>
  <w:style w:type="character" w:customStyle="1" w:styleId="Naslov2Znak">
    <w:name w:val="Naslov 2 Znak"/>
    <w:basedOn w:val="Privzetapisavaodstavka"/>
    <w:link w:val="Naslov2"/>
    <w:uiPriority w:val="9"/>
    <w:rsid w:val="00F809FC"/>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F809F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09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ilium.europa.eu/sl/policies/the-eu-budget/long-term-eu-budget-2021-2027/" TargetMode="External"/><Relationship Id="rId3" Type="http://schemas.openxmlformats.org/officeDocument/2006/relationships/settings" Target="settings.xml"/><Relationship Id="rId7" Type="http://schemas.openxmlformats.org/officeDocument/2006/relationships/hyperlink" Target="https://ec.europa.eu/info/multiannual-financial-framework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ommission/future-europe/eu-budget-future_s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uroparl.europa.eu/news/sl/headlines/priorities/financiranje-eu"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356</Words>
  <Characters>2033</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2020-11-10T17:05:00Z</dcterms:created>
  <dcterms:modified xsi:type="dcterms:W3CDTF">2020-11-10T17:44:00Z</dcterms:modified>
</cp:coreProperties>
</file>