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E38" w:rsidRPr="00D5331F" w:rsidRDefault="002C4E38" w:rsidP="002C4E38">
      <w:pPr>
        <w:tabs>
          <w:tab w:val="left" w:pos="2520"/>
          <w:tab w:val="left" w:pos="2700"/>
          <w:tab w:val="left" w:pos="3120"/>
        </w:tabs>
        <w:jc w:val="center"/>
      </w:pPr>
      <w:r w:rsidRPr="00D5331F">
        <w:rPr>
          <w:noProof/>
          <w:lang w:val="en-US"/>
        </w:rPr>
        <w:drawing>
          <wp:inline distT="0" distB="0" distL="0" distR="0">
            <wp:extent cx="2000250" cy="1028700"/>
            <wp:effectExtent l="19050" t="0" r="0" b="0"/>
            <wp:docPr id="5"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6"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2C4E38" w:rsidRPr="00D5331F" w:rsidRDefault="002C4E38" w:rsidP="002C4E38">
      <w:pPr>
        <w:pStyle w:val="Heading2"/>
        <w:tabs>
          <w:tab w:val="left" w:pos="3120"/>
        </w:tabs>
        <w:jc w:val="center"/>
        <w:rPr>
          <w:b w:val="0"/>
          <w:bCs w:val="0"/>
          <w:i/>
          <w:iCs/>
          <w:sz w:val="22"/>
        </w:rPr>
      </w:pPr>
      <w:r w:rsidRPr="00D5331F">
        <w:rPr>
          <w:b w:val="0"/>
          <w:bCs w:val="0"/>
          <w:sz w:val="22"/>
        </w:rPr>
        <w:t>Slovensko gospodarsko in raziskovalno združenje, Bruselj</w:t>
      </w:r>
    </w:p>
    <w:p w:rsidR="002C4E38" w:rsidRPr="00D5331F" w:rsidRDefault="002C4E38" w:rsidP="002C4E38">
      <w:pPr>
        <w:pBdr>
          <w:bottom w:val="single" w:sz="6" w:space="1" w:color="auto"/>
        </w:pBdr>
        <w:tabs>
          <w:tab w:val="left" w:pos="3120"/>
        </w:tabs>
        <w:jc w:val="center"/>
        <w:rPr>
          <w:sz w:val="16"/>
          <w:szCs w:val="16"/>
        </w:rPr>
      </w:pPr>
    </w:p>
    <w:p w:rsidR="002C4E38" w:rsidRPr="00D5331F" w:rsidRDefault="005B539D" w:rsidP="002C4E38">
      <w:pPr>
        <w:tabs>
          <w:tab w:val="left" w:pos="3120"/>
        </w:tabs>
        <w:jc w:val="center"/>
        <w:rPr>
          <w:rFonts w:ascii="Arial" w:hAnsi="Arial" w:cs="Arial"/>
          <w:b/>
        </w:rPr>
      </w:pPr>
      <w:r>
        <w:rPr>
          <w:rFonts w:ascii="Arial" w:hAnsi="Arial" w:cs="Arial"/>
          <w:b/>
        </w:rPr>
        <w:t>Občasna informacija članom 166</w:t>
      </w:r>
      <w:bookmarkStart w:id="0" w:name="_GoBack"/>
      <w:bookmarkEnd w:id="0"/>
      <w:r w:rsidR="002C4E38" w:rsidRPr="00D5331F">
        <w:rPr>
          <w:rFonts w:ascii="Arial" w:hAnsi="Arial" w:cs="Arial"/>
          <w:b/>
        </w:rPr>
        <w:t xml:space="preserve"> – 2018</w:t>
      </w:r>
    </w:p>
    <w:p w:rsidR="002C4E38" w:rsidRPr="00D5331F" w:rsidRDefault="002C4E38" w:rsidP="002C4E38">
      <w:pPr>
        <w:pStyle w:val="NoSpacing"/>
        <w:spacing w:after="100"/>
        <w:jc w:val="center"/>
        <w:rPr>
          <w:rFonts w:ascii="Arial" w:hAnsi="Arial" w:cs="Arial"/>
          <w:b/>
        </w:rPr>
      </w:pPr>
      <w:r>
        <w:rPr>
          <w:rFonts w:ascii="Arial" w:hAnsi="Arial" w:cs="Arial"/>
          <w:b/>
        </w:rPr>
        <w:t>22</w:t>
      </w:r>
      <w:r w:rsidRPr="00D5331F">
        <w:rPr>
          <w:rFonts w:ascii="Arial" w:hAnsi="Arial" w:cs="Arial"/>
          <w:b/>
        </w:rPr>
        <w:t xml:space="preserve">. </w:t>
      </w:r>
      <w:r>
        <w:rPr>
          <w:rFonts w:ascii="Arial" w:hAnsi="Arial" w:cs="Arial"/>
          <w:b/>
        </w:rPr>
        <w:t>oktober</w:t>
      </w:r>
      <w:r w:rsidRPr="00D5331F">
        <w:rPr>
          <w:rFonts w:ascii="Arial" w:hAnsi="Arial" w:cs="Arial"/>
          <w:b/>
        </w:rPr>
        <w:t xml:space="preserve"> 2018</w:t>
      </w:r>
    </w:p>
    <w:p w:rsidR="00BD2344" w:rsidRDefault="002C4E38" w:rsidP="002C4E38">
      <w:pPr>
        <w:jc w:val="center"/>
        <w:rPr>
          <w:rFonts w:ascii="Arial" w:hAnsi="Arial" w:cs="Arial"/>
          <w:b/>
          <w:i/>
        </w:rPr>
      </w:pPr>
      <w:r>
        <w:rPr>
          <w:rFonts w:ascii="Arial" w:hAnsi="Arial" w:cs="Arial"/>
          <w:b/>
          <w:color w:val="993300"/>
          <w:sz w:val="32"/>
          <w:szCs w:val="32"/>
        </w:rPr>
        <w:t>Napoved razpisa za teme, povezane z baterijami, s skupnim proračunom 114 milijonov evrov iz programa Obzorje 2020</w:t>
      </w:r>
    </w:p>
    <w:p w:rsidR="00C16B7B" w:rsidRPr="00BD2344" w:rsidRDefault="00C16B7B" w:rsidP="00A614FC">
      <w:pPr>
        <w:rPr>
          <w:rFonts w:ascii="Arial" w:hAnsi="Arial" w:cs="Arial"/>
          <w:b/>
          <w:i/>
        </w:rPr>
      </w:pPr>
      <w:r w:rsidRPr="00BD2344">
        <w:rPr>
          <w:rFonts w:ascii="Arial" w:hAnsi="Arial" w:cs="Arial"/>
          <w:b/>
          <w:i/>
        </w:rPr>
        <w:t xml:space="preserve">Evropska komisija napoveduje, da bo 24. januarja 2019 objavila razpis s </w:t>
      </w:r>
      <w:r w:rsidR="002C4E38">
        <w:rPr>
          <w:rFonts w:ascii="Arial" w:hAnsi="Arial" w:cs="Arial"/>
          <w:b/>
          <w:i/>
        </w:rPr>
        <w:t xml:space="preserve">skupnim </w:t>
      </w:r>
      <w:r w:rsidRPr="00BD2344">
        <w:rPr>
          <w:rFonts w:ascii="Arial" w:hAnsi="Arial" w:cs="Arial"/>
          <w:b/>
          <w:i/>
        </w:rPr>
        <w:t xml:space="preserve">proračunom 114 milijonov evrov iz programa Obzorje 2020 za teme, povezane z baterijami. Leta 2020 </w:t>
      </w:r>
      <w:r w:rsidR="002E2B41" w:rsidRPr="00BD2344">
        <w:rPr>
          <w:rFonts w:ascii="Arial" w:hAnsi="Arial" w:cs="Arial"/>
          <w:b/>
          <w:i/>
        </w:rPr>
        <w:t>napoveduje objavo dodatnih tem</w:t>
      </w:r>
      <w:r w:rsidRPr="00BD2344">
        <w:rPr>
          <w:rFonts w:ascii="Arial" w:hAnsi="Arial" w:cs="Arial"/>
          <w:b/>
          <w:i/>
        </w:rPr>
        <w:t xml:space="preserve"> za projekte, povezane z baterijami, s </w:t>
      </w:r>
      <w:r w:rsidR="002C4E38">
        <w:rPr>
          <w:rFonts w:ascii="Arial" w:hAnsi="Arial" w:cs="Arial"/>
          <w:b/>
          <w:i/>
        </w:rPr>
        <w:t xml:space="preserve">skupnim </w:t>
      </w:r>
      <w:r w:rsidRPr="00BD2344">
        <w:rPr>
          <w:rFonts w:ascii="Arial" w:hAnsi="Arial" w:cs="Arial"/>
          <w:b/>
          <w:i/>
        </w:rPr>
        <w:t xml:space="preserve">proračunom 70 milijonov evrov. </w:t>
      </w:r>
      <w:r w:rsidR="002E2B41" w:rsidRPr="00BD2344">
        <w:rPr>
          <w:rFonts w:ascii="Arial" w:hAnsi="Arial" w:cs="Arial"/>
          <w:b/>
          <w:i/>
        </w:rPr>
        <w:t xml:space="preserve">Člani lahko dodatne informacije dobijo na SBRA. </w:t>
      </w:r>
      <w:r w:rsidRPr="00BD2344">
        <w:rPr>
          <w:rFonts w:ascii="Arial" w:hAnsi="Arial" w:cs="Arial"/>
          <w:b/>
          <w:i/>
        </w:rPr>
        <w:t xml:space="preserve">Baterije bodo za avtomobilsko industrijo 21. stoletja enako bistvene kot je bil zgorevalni motor v 20. </w:t>
      </w:r>
      <w:r w:rsidR="002E2B41" w:rsidRPr="00BD2344">
        <w:rPr>
          <w:rFonts w:ascii="Arial" w:hAnsi="Arial" w:cs="Arial"/>
          <w:b/>
          <w:i/>
        </w:rPr>
        <w:t>stoletju, ocenjuje Evropska komisija</w:t>
      </w:r>
      <w:r w:rsidRPr="00BD2344">
        <w:rPr>
          <w:rFonts w:ascii="Arial" w:hAnsi="Arial" w:cs="Arial"/>
          <w:b/>
          <w:i/>
        </w:rPr>
        <w:t xml:space="preserve">. </w:t>
      </w:r>
      <w:r w:rsidR="002E2B41" w:rsidRPr="00BD2344">
        <w:rPr>
          <w:rFonts w:ascii="Arial" w:hAnsi="Arial" w:cs="Arial"/>
          <w:b/>
          <w:i/>
        </w:rPr>
        <w:t>Vzpostavljeno je</w:t>
      </w:r>
      <w:r w:rsidRPr="00BD2344">
        <w:rPr>
          <w:rFonts w:ascii="Arial" w:hAnsi="Arial" w:cs="Arial"/>
          <w:b/>
          <w:i/>
        </w:rPr>
        <w:t xml:space="preserve"> </w:t>
      </w:r>
      <w:r w:rsidR="002E2B41" w:rsidRPr="00BD2344">
        <w:rPr>
          <w:rFonts w:ascii="Arial" w:hAnsi="Arial" w:cs="Arial"/>
          <w:b/>
          <w:i/>
        </w:rPr>
        <w:t xml:space="preserve">že </w:t>
      </w:r>
      <w:r w:rsidRPr="00BD2344">
        <w:rPr>
          <w:rFonts w:ascii="Arial" w:hAnsi="Arial" w:cs="Arial"/>
          <w:b/>
          <w:i/>
        </w:rPr>
        <w:t>evropsk</w:t>
      </w:r>
      <w:r w:rsidR="002E2B41" w:rsidRPr="00BD2344">
        <w:rPr>
          <w:rFonts w:ascii="Arial" w:hAnsi="Arial" w:cs="Arial"/>
          <w:b/>
          <w:i/>
        </w:rPr>
        <w:t>o</w:t>
      </w:r>
      <w:r w:rsidRPr="00BD2344">
        <w:rPr>
          <w:rFonts w:ascii="Arial" w:hAnsi="Arial" w:cs="Arial"/>
          <w:b/>
          <w:i/>
        </w:rPr>
        <w:t xml:space="preserve"> zavezništv</w:t>
      </w:r>
      <w:r w:rsidR="002E2B41" w:rsidRPr="00BD2344">
        <w:rPr>
          <w:rFonts w:ascii="Arial" w:hAnsi="Arial" w:cs="Arial"/>
          <w:b/>
          <w:i/>
        </w:rPr>
        <w:t>o</w:t>
      </w:r>
      <w:r w:rsidRPr="00BD2344">
        <w:rPr>
          <w:rFonts w:ascii="Arial" w:hAnsi="Arial" w:cs="Arial"/>
          <w:b/>
          <w:i/>
        </w:rPr>
        <w:t xml:space="preserve"> za baterije (EBA)</w:t>
      </w:r>
      <w:r w:rsidR="002E2B41" w:rsidRPr="00BD2344">
        <w:rPr>
          <w:rFonts w:ascii="Arial" w:hAnsi="Arial" w:cs="Arial"/>
          <w:b/>
          <w:i/>
        </w:rPr>
        <w:t>,</w:t>
      </w:r>
      <w:r w:rsidRPr="00BD2344">
        <w:rPr>
          <w:rFonts w:ascii="Arial" w:hAnsi="Arial" w:cs="Arial"/>
          <w:b/>
          <w:i/>
        </w:rPr>
        <w:t xml:space="preserve"> </w:t>
      </w:r>
      <w:r w:rsidR="002E2B41" w:rsidRPr="00BD2344">
        <w:rPr>
          <w:rFonts w:ascii="Arial" w:hAnsi="Arial" w:cs="Arial"/>
          <w:b/>
          <w:i/>
        </w:rPr>
        <w:t>sprejet</w:t>
      </w:r>
      <w:r w:rsidRPr="00BD2344">
        <w:rPr>
          <w:rFonts w:ascii="Arial" w:hAnsi="Arial" w:cs="Arial"/>
          <w:b/>
          <w:i/>
        </w:rPr>
        <w:t xml:space="preserve"> </w:t>
      </w:r>
      <w:r w:rsidR="002E2B41" w:rsidRPr="00BD2344">
        <w:rPr>
          <w:rFonts w:ascii="Arial" w:hAnsi="Arial" w:cs="Arial"/>
          <w:b/>
          <w:i/>
        </w:rPr>
        <w:t xml:space="preserve">je </w:t>
      </w:r>
      <w:r w:rsidRPr="00BD2344">
        <w:rPr>
          <w:rFonts w:ascii="Arial" w:hAnsi="Arial" w:cs="Arial"/>
          <w:b/>
          <w:i/>
        </w:rPr>
        <w:t xml:space="preserve">akcijski načrt, v gradnji so prvi pilotni proizvodni obrati. </w:t>
      </w:r>
    </w:p>
    <w:p w:rsidR="00C16B7B" w:rsidRPr="00A614FC" w:rsidRDefault="00C16B7B" w:rsidP="00A614FC">
      <w:pPr>
        <w:rPr>
          <w:rFonts w:ascii="Arial" w:hAnsi="Arial" w:cs="Arial"/>
          <w:sz w:val="20"/>
          <w:szCs w:val="20"/>
        </w:rPr>
      </w:pPr>
      <w:r w:rsidRPr="00A614FC">
        <w:rPr>
          <w:rFonts w:ascii="Arial" w:hAnsi="Arial" w:cs="Arial"/>
          <w:sz w:val="20"/>
          <w:szCs w:val="20"/>
        </w:rPr>
        <w:t>Akcijski načrt za baterije</w:t>
      </w:r>
      <w:r w:rsidR="002E2B41" w:rsidRPr="00A614FC">
        <w:rPr>
          <w:rFonts w:ascii="Arial" w:hAnsi="Arial" w:cs="Arial"/>
          <w:sz w:val="20"/>
          <w:szCs w:val="20"/>
        </w:rPr>
        <w:t xml:space="preserve"> </w:t>
      </w:r>
      <w:r w:rsidRPr="00A614FC">
        <w:rPr>
          <w:rFonts w:ascii="Arial" w:hAnsi="Arial" w:cs="Arial"/>
          <w:sz w:val="20"/>
          <w:szCs w:val="20"/>
        </w:rPr>
        <w:t xml:space="preserve">zajema vse dejavnosti, ki lahko državam članicam, regijam in evropski industriji pomagajo pri vzpostavitvi projektov </w:t>
      </w:r>
      <w:r w:rsidR="002E2B41" w:rsidRPr="00A614FC">
        <w:rPr>
          <w:rFonts w:ascii="Arial" w:hAnsi="Arial" w:cs="Arial"/>
          <w:sz w:val="20"/>
          <w:szCs w:val="20"/>
        </w:rPr>
        <w:t>za proizvodnjo</w:t>
      </w:r>
      <w:r w:rsidRPr="00A614FC">
        <w:rPr>
          <w:rFonts w:ascii="Arial" w:hAnsi="Arial" w:cs="Arial"/>
          <w:sz w:val="20"/>
          <w:szCs w:val="20"/>
        </w:rPr>
        <w:t xml:space="preserve"> baterij. Ti vključujejo ukrepe za dostop do surovin, raziskave in inovacije, znanja in spretnosti, regulativni okvir. </w:t>
      </w:r>
    </w:p>
    <w:p w:rsidR="00A614FC" w:rsidRPr="00BD2344" w:rsidRDefault="00A614FC" w:rsidP="00A614FC">
      <w:pPr>
        <w:rPr>
          <w:rFonts w:ascii="Arial" w:hAnsi="Arial" w:cs="Arial"/>
          <w:b/>
          <w:sz w:val="20"/>
          <w:szCs w:val="20"/>
        </w:rPr>
      </w:pPr>
      <w:r w:rsidRPr="00BD2344">
        <w:rPr>
          <w:rFonts w:ascii="Arial" w:hAnsi="Arial" w:cs="Arial"/>
          <w:b/>
          <w:sz w:val="20"/>
          <w:szCs w:val="20"/>
        </w:rPr>
        <w:t>Slika 1: Prikaz akcijskega načrta</w:t>
      </w:r>
    </w:p>
    <w:p w:rsidR="00A614FC" w:rsidRPr="00A614FC" w:rsidRDefault="00A614FC" w:rsidP="00A614FC">
      <w:pPr>
        <w:rPr>
          <w:rFonts w:ascii="Arial" w:hAnsi="Arial" w:cs="Arial"/>
          <w:sz w:val="20"/>
          <w:szCs w:val="20"/>
        </w:rPr>
      </w:pPr>
      <w:r w:rsidRPr="00A614FC">
        <w:rPr>
          <w:rFonts w:ascii="Arial" w:hAnsi="Arial" w:cs="Arial"/>
          <w:noProof/>
          <w:sz w:val="20"/>
          <w:szCs w:val="20"/>
          <w:lang w:val="en-US"/>
        </w:rPr>
        <w:drawing>
          <wp:inline distT="0" distB="0" distL="0" distR="0">
            <wp:extent cx="2971800" cy="2971800"/>
            <wp:effectExtent l="19050" t="0" r="0" b="0"/>
            <wp:docPr id="1" name="Slika 1" descr="EBA Cycle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A Cycle small"/>
                    <pic:cNvPicPr>
                      <a:picLocks noChangeAspect="1" noChangeArrowheads="1"/>
                    </pic:cNvPicPr>
                  </pic:nvPicPr>
                  <pic:blipFill>
                    <a:blip r:embed="rId7" cstate="print"/>
                    <a:srcRect/>
                    <a:stretch>
                      <a:fillRect/>
                    </a:stretch>
                  </pic:blipFill>
                  <pic:spPr bwMode="auto">
                    <a:xfrm>
                      <a:off x="0" y="0"/>
                      <a:ext cx="2971800" cy="2971800"/>
                    </a:xfrm>
                    <a:prstGeom prst="rect">
                      <a:avLst/>
                    </a:prstGeom>
                    <a:noFill/>
                    <a:ln w="9525">
                      <a:noFill/>
                      <a:miter lim="800000"/>
                      <a:headEnd/>
                      <a:tailEnd/>
                    </a:ln>
                  </pic:spPr>
                </pic:pic>
              </a:graphicData>
            </a:graphic>
          </wp:inline>
        </w:drawing>
      </w:r>
    </w:p>
    <w:p w:rsidR="00A614FC" w:rsidRPr="00A614FC" w:rsidRDefault="00A614FC" w:rsidP="00A614FC">
      <w:pPr>
        <w:rPr>
          <w:rFonts w:ascii="Arial" w:hAnsi="Arial" w:cs="Arial"/>
          <w:sz w:val="20"/>
          <w:szCs w:val="20"/>
        </w:rPr>
      </w:pPr>
      <w:r w:rsidRPr="00A614FC">
        <w:rPr>
          <w:rFonts w:ascii="Arial" w:hAnsi="Arial" w:cs="Arial"/>
          <w:sz w:val="20"/>
          <w:szCs w:val="20"/>
        </w:rPr>
        <w:t>Vir: Evropska komisija</w:t>
      </w:r>
    </w:p>
    <w:p w:rsidR="002E2B41" w:rsidRPr="00A614FC" w:rsidRDefault="002E2B41" w:rsidP="00A614FC">
      <w:pPr>
        <w:rPr>
          <w:rFonts w:ascii="Arial" w:hAnsi="Arial" w:cs="Arial"/>
          <w:sz w:val="20"/>
          <w:szCs w:val="20"/>
        </w:rPr>
      </w:pPr>
      <w:r w:rsidRPr="00A614FC">
        <w:rPr>
          <w:rFonts w:ascii="Arial" w:hAnsi="Arial" w:cs="Arial"/>
          <w:sz w:val="20"/>
          <w:szCs w:val="20"/>
        </w:rPr>
        <w:lastRenderedPageBreak/>
        <w:t>V ustanavljanju je še nova evropska tehnološka in inovacijska platforma, katere cilj je pospešitev prednostnih nalog raziskav na področju baterij, opredelitev dolgoročnih vizij ter izdelava strateške raziskovalne agende in časovnih načrtov. Vodstvo te platforme bodo prevzeli deležniki s področja industrije, raziskovalna skupnost in države članice.</w:t>
      </w:r>
    </w:p>
    <w:p w:rsidR="00A614FC" w:rsidRPr="00A614FC" w:rsidRDefault="00A614FC" w:rsidP="00A614FC">
      <w:pPr>
        <w:rPr>
          <w:rFonts w:ascii="Arial" w:hAnsi="Arial" w:cs="Arial"/>
          <w:sz w:val="20"/>
          <w:szCs w:val="20"/>
        </w:rPr>
      </w:pPr>
      <w:r w:rsidRPr="00A614FC">
        <w:rPr>
          <w:rFonts w:ascii="Arial" w:hAnsi="Arial" w:cs="Arial"/>
          <w:sz w:val="20"/>
          <w:szCs w:val="20"/>
        </w:rPr>
        <w:t>V okviru evropskega tedna regij in mest so odprli medregionalno partnerstvo za baterije, ki ga vodi Slovenija.</w:t>
      </w:r>
    </w:p>
    <w:p w:rsidR="002E2B41" w:rsidRPr="00BD2344" w:rsidRDefault="002E2B41" w:rsidP="00A614FC">
      <w:pPr>
        <w:rPr>
          <w:rFonts w:ascii="Arial" w:hAnsi="Arial" w:cs="Arial"/>
          <w:b/>
          <w:sz w:val="20"/>
          <w:szCs w:val="20"/>
        </w:rPr>
      </w:pPr>
      <w:r w:rsidRPr="00BD2344">
        <w:rPr>
          <w:rFonts w:ascii="Arial" w:hAnsi="Arial" w:cs="Arial"/>
          <w:b/>
          <w:sz w:val="20"/>
          <w:szCs w:val="20"/>
        </w:rPr>
        <w:t>Koristne informacije:</w:t>
      </w:r>
    </w:p>
    <w:p w:rsidR="002E2B41" w:rsidRPr="00BD2344" w:rsidRDefault="00EA1EBA" w:rsidP="00BD2344">
      <w:pPr>
        <w:pStyle w:val="ListParagraph"/>
        <w:numPr>
          <w:ilvl w:val="0"/>
          <w:numId w:val="1"/>
        </w:numPr>
        <w:rPr>
          <w:rFonts w:ascii="Arial" w:hAnsi="Arial" w:cs="Arial"/>
          <w:sz w:val="20"/>
          <w:szCs w:val="20"/>
        </w:rPr>
      </w:pPr>
      <w:r w:rsidRPr="00BD2344">
        <w:rPr>
          <w:rFonts w:ascii="Arial" w:hAnsi="Arial" w:cs="Arial"/>
          <w:sz w:val="20"/>
          <w:szCs w:val="20"/>
        </w:rPr>
        <w:t>Spletišče Evropskega zavezništva za baterije</w:t>
      </w:r>
      <w:r w:rsidR="00A614FC" w:rsidRPr="00BD2344">
        <w:rPr>
          <w:rFonts w:ascii="Arial" w:hAnsi="Arial" w:cs="Arial"/>
          <w:sz w:val="20"/>
          <w:szCs w:val="20"/>
        </w:rPr>
        <w:t xml:space="preserve"> z napovedjo razpisa</w:t>
      </w:r>
      <w:r w:rsidRPr="00BD2344">
        <w:rPr>
          <w:rFonts w:ascii="Arial" w:hAnsi="Arial" w:cs="Arial"/>
          <w:sz w:val="20"/>
          <w:szCs w:val="20"/>
        </w:rPr>
        <w:t>:</w:t>
      </w:r>
    </w:p>
    <w:p w:rsidR="00EA1EBA" w:rsidRPr="00BD2344" w:rsidRDefault="005B539D" w:rsidP="00BD2344">
      <w:pPr>
        <w:pStyle w:val="ListParagraph"/>
        <w:numPr>
          <w:ilvl w:val="0"/>
          <w:numId w:val="1"/>
        </w:numPr>
        <w:rPr>
          <w:rFonts w:ascii="Arial" w:hAnsi="Arial" w:cs="Arial"/>
          <w:sz w:val="20"/>
          <w:szCs w:val="20"/>
        </w:rPr>
      </w:pPr>
      <w:hyperlink r:id="rId8" w:history="1">
        <w:r w:rsidR="00EA1EBA" w:rsidRPr="00BD2344">
          <w:rPr>
            <w:rStyle w:val="Hyperlink"/>
            <w:rFonts w:ascii="Arial" w:hAnsi="Arial" w:cs="Arial"/>
            <w:sz w:val="20"/>
            <w:szCs w:val="20"/>
          </w:rPr>
          <w:t>https://ec.europa.eu/growth/industry/policy/european-battery-alliance_sl</w:t>
        </w:r>
      </w:hyperlink>
    </w:p>
    <w:p w:rsidR="00A614FC" w:rsidRPr="00A614FC" w:rsidRDefault="00EA1EBA" w:rsidP="00A614FC">
      <w:pPr>
        <w:rPr>
          <w:rFonts w:ascii="Arial" w:hAnsi="Arial" w:cs="Arial"/>
          <w:sz w:val="20"/>
          <w:szCs w:val="20"/>
        </w:rPr>
      </w:pPr>
      <w:r w:rsidRPr="00A614FC">
        <w:rPr>
          <w:rFonts w:ascii="Arial" w:hAnsi="Arial" w:cs="Arial"/>
          <w:sz w:val="20"/>
          <w:szCs w:val="20"/>
        </w:rPr>
        <w:t>Pripravila:</w:t>
      </w:r>
    </w:p>
    <w:p w:rsidR="00EA1EBA" w:rsidRPr="00A614FC" w:rsidRDefault="00EA1EBA" w:rsidP="00A614FC">
      <w:pPr>
        <w:rPr>
          <w:rFonts w:ascii="Arial" w:hAnsi="Arial" w:cs="Arial"/>
          <w:sz w:val="20"/>
          <w:szCs w:val="20"/>
        </w:rPr>
      </w:pPr>
      <w:r w:rsidRPr="00A614FC">
        <w:rPr>
          <w:rFonts w:ascii="Arial" w:hAnsi="Arial" w:cs="Arial"/>
          <w:sz w:val="20"/>
          <w:szCs w:val="20"/>
        </w:rPr>
        <w:t>Darja Kocbek</w:t>
      </w:r>
    </w:p>
    <w:sectPr w:rsidR="00EA1EBA" w:rsidRPr="00A614FC" w:rsidSect="00B459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01316"/>
    <w:multiLevelType w:val="hybridMultilevel"/>
    <w:tmpl w:val="D012DE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C16B7B"/>
    <w:rsid w:val="00014AC9"/>
    <w:rsid w:val="002C4E38"/>
    <w:rsid w:val="002E2B41"/>
    <w:rsid w:val="00404805"/>
    <w:rsid w:val="005B539D"/>
    <w:rsid w:val="00A614FC"/>
    <w:rsid w:val="00B459D4"/>
    <w:rsid w:val="00BD2344"/>
    <w:rsid w:val="00C16B7B"/>
    <w:rsid w:val="00EA1E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59D4"/>
  </w:style>
  <w:style w:type="paragraph" w:styleId="Heading2">
    <w:name w:val="heading 2"/>
    <w:basedOn w:val="Normal"/>
    <w:link w:val="Heading2Char"/>
    <w:uiPriority w:val="9"/>
    <w:qFormat/>
    <w:rsid w:val="002C4E38"/>
    <w:pPr>
      <w:spacing w:before="100" w:beforeAutospacing="1"/>
      <w:jc w:val="left"/>
      <w:outlineLvl w:val="1"/>
    </w:pPr>
    <w:rPr>
      <w:rFonts w:ascii="Times New Roman" w:eastAsia="Times New Roman" w:hAnsi="Times New Roman" w:cs="Times New Roman"/>
      <w:b/>
      <w:bCs/>
      <w:sz w:val="36"/>
      <w:szCs w:val="36"/>
      <w:lang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6B7B"/>
    <w:rPr>
      <w:b/>
      <w:bCs/>
    </w:rPr>
  </w:style>
  <w:style w:type="character" w:styleId="Hyperlink">
    <w:name w:val="Hyperlink"/>
    <w:basedOn w:val="DefaultParagraphFont"/>
    <w:uiPriority w:val="99"/>
    <w:unhideWhenUsed/>
    <w:rsid w:val="00C16B7B"/>
    <w:rPr>
      <w:color w:val="0000FF"/>
      <w:u w:val="single"/>
    </w:rPr>
  </w:style>
  <w:style w:type="paragraph" w:styleId="BalloonText">
    <w:name w:val="Balloon Text"/>
    <w:basedOn w:val="Normal"/>
    <w:link w:val="BalloonTextChar"/>
    <w:uiPriority w:val="99"/>
    <w:semiHidden/>
    <w:unhideWhenUsed/>
    <w:rsid w:val="00A614F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14FC"/>
    <w:rPr>
      <w:rFonts w:ascii="Tahoma" w:hAnsi="Tahoma" w:cs="Tahoma"/>
      <w:sz w:val="16"/>
      <w:szCs w:val="16"/>
    </w:rPr>
  </w:style>
  <w:style w:type="paragraph" w:styleId="ListParagraph">
    <w:name w:val="List Paragraph"/>
    <w:basedOn w:val="Normal"/>
    <w:uiPriority w:val="34"/>
    <w:qFormat/>
    <w:rsid w:val="00BD2344"/>
    <w:pPr>
      <w:ind w:left="720"/>
      <w:contextualSpacing/>
    </w:pPr>
  </w:style>
  <w:style w:type="character" w:customStyle="1" w:styleId="Heading2Char">
    <w:name w:val="Heading 2 Char"/>
    <w:basedOn w:val="DefaultParagraphFont"/>
    <w:link w:val="Heading2"/>
    <w:uiPriority w:val="9"/>
    <w:rsid w:val="002C4E38"/>
    <w:rPr>
      <w:rFonts w:ascii="Times New Roman" w:eastAsia="Times New Roman" w:hAnsi="Times New Roman" w:cs="Times New Roman"/>
      <w:b/>
      <w:bCs/>
      <w:sz w:val="36"/>
      <w:szCs w:val="36"/>
      <w:lang w:eastAsia="sl-SI"/>
    </w:rPr>
  </w:style>
  <w:style w:type="paragraph" w:styleId="NoSpacing">
    <w:name w:val="No Spacing"/>
    <w:uiPriority w:val="1"/>
    <w:qFormat/>
    <w:rsid w:val="002C4E38"/>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growth/industry/policy/european-battery-alliance_sl"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285</Words>
  <Characters>1625</Characters>
  <Application>Microsoft Office Word</Application>
  <DocSecurity>0</DocSecurity>
  <Lines>13</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Bostjan Sinkovec</cp:lastModifiedBy>
  <cp:revision>5</cp:revision>
  <dcterms:created xsi:type="dcterms:W3CDTF">2018-10-16T20:09:00Z</dcterms:created>
  <dcterms:modified xsi:type="dcterms:W3CDTF">2018-10-18T14:39:00Z</dcterms:modified>
</cp:coreProperties>
</file>