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DA" w:rsidRPr="00F973D8" w:rsidRDefault="003D68DA" w:rsidP="003D68DA">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D68DA" w:rsidRPr="00F973D8" w:rsidRDefault="003D68DA" w:rsidP="003D68DA">
      <w:pPr>
        <w:pStyle w:val="Naslov2"/>
        <w:tabs>
          <w:tab w:val="left" w:pos="3120"/>
        </w:tabs>
        <w:jc w:val="center"/>
        <w:rPr>
          <w:b w:val="0"/>
          <w:bCs w:val="0"/>
          <w:i/>
          <w:iCs/>
          <w:sz w:val="22"/>
        </w:rPr>
      </w:pPr>
      <w:r w:rsidRPr="00F973D8">
        <w:rPr>
          <w:b w:val="0"/>
          <w:bCs w:val="0"/>
          <w:sz w:val="22"/>
        </w:rPr>
        <w:t>Slovensko gospodarsko in raziskovalno združenje, Bruselj</w:t>
      </w:r>
    </w:p>
    <w:p w:rsidR="003D68DA" w:rsidRPr="00F973D8" w:rsidRDefault="003D68DA" w:rsidP="003D68DA">
      <w:pPr>
        <w:pBdr>
          <w:bottom w:val="single" w:sz="6" w:space="1" w:color="auto"/>
        </w:pBdr>
        <w:tabs>
          <w:tab w:val="left" w:pos="3120"/>
        </w:tabs>
        <w:jc w:val="center"/>
        <w:rPr>
          <w:sz w:val="16"/>
          <w:szCs w:val="16"/>
        </w:rPr>
      </w:pPr>
    </w:p>
    <w:p w:rsidR="003D68DA" w:rsidRPr="002414B9" w:rsidRDefault="003D68DA" w:rsidP="003D68DA">
      <w:pPr>
        <w:tabs>
          <w:tab w:val="left" w:pos="3120"/>
        </w:tabs>
        <w:jc w:val="center"/>
        <w:rPr>
          <w:rFonts w:ascii="Arial" w:hAnsi="Arial" w:cs="Arial"/>
          <w:b/>
        </w:rPr>
      </w:pPr>
      <w:r>
        <w:rPr>
          <w:rFonts w:ascii="Arial" w:hAnsi="Arial" w:cs="Arial"/>
          <w:b/>
        </w:rPr>
        <w:t>Občasna informacija članom 164</w:t>
      </w:r>
      <w:r w:rsidRPr="002414B9">
        <w:rPr>
          <w:rFonts w:ascii="Arial" w:hAnsi="Arial" w:cs="Arial"/>
          <w:b/>
        </w:rPr>
        <w:t xml:space="preserve"> – 2017</w:t>
      </w:r>
    </w:p>
    <w:p w:rsidR="003D68DA" w:rsidRPr="00F973D8" w:rsidRDefault="003D68DA" w:rsidP="003D68DA">
      <w:pPr>
        <w:pStyle w:val="Brezrazmikov"/>
        <w:jc w:val="center"/>
        <w:rPr>
          <w:rFonts w:ascii="Arial" w:hAnsi="Arial" w:cs="Arial"/>
          <w:b/>
        </w:rPr>
      </w:pPr>
      <w:r>
        <w:rPr>
          <w:rFonts w:ascii="Arial" w:hAnsi="Arial" w:cs="Arial"/>
          <w:b/>
        </w:rPr>
        <w:t>06</w:t>
      </w:r>
      <w:r w:rsidRPr="00F973D8">
        <w:rPr>
          <w:rFonts w:ascii="Arial" w:hAnsi="Arial" w:cs="Arial"/>
          <w:b/>
        </w:rPr>
        <w:t xml:space="preserve">. </w:t>
      </w:r>
      <w:r>
        <w:rPr>
          <w:rFonts w:ascii="Arial" w:hAnsi="Arial" w:cs="Arial"/>
          <w:b/>
        </w:rPr>
        <w:t>november</w:t>
      </w:r>
      <w:r w:rsidRPr="00F973D8">
        <w:rPr>
          <w:rFonts w:ascii="Arial" w:hAnsi="Arial" w:cs="Arial"/>
          <w:b/>
        </w:rPr>
        <w:t xml:space="preserve"> 2017</w:t>
      </w:r>
    </w:p>
    <w:p w:rsidR="003D68DA" w:rsidRDefault="003D68DA" w:rsidP="003D68DA">
      <w:pPr>
        <w:jc w:val="center"/>
        <w:rPr>
          <w:rFonts w:ascii="Arial" w:hAnsi="Arial" w:cs="Arial"/>
          <w:b/>
          <w:i/>
        </w:rPr>
      </w:pPr>
      <w:r>
        <w:rPr>
          <w:rFonts w:ascii="Arial" w:hAnsi="Arial" w:cs="Arial"/>
          <w:b/>
          <w:color w:val="993300"/>
          <w:sz w:val="32"/>
          <w:szCs w:val="32"/>
        </w:rPr>
        <w:t xml:space="preserve">Nov </w:t>
      </w:r>
      <w:proofErr w:type="spellStart"/>
      <w:r>
        <w:rPr>
          <w:rFonts w:ascii="Arial" w:hAnsi="Arial" w:cs="Arial"/>
          <w:b/>
          <w:color w:val="993300"/>
          <w:sz w:val="32"/>
          <w:szCs w:val="32"/>
        </w:rPr>
        <w:t>kompetenčni</w:t>
      </w:r>
      <w:proofErr w:type="spellEnd"/>
      <w:r>
        <w:rPr>
          <w:rFonts w:ascii="Arial" w:hAnsi="Arial" w:cs="Arial"/>
          <w:b/>
          <w:color w:val="993300"/>
          <w:sz w:val="32"/>
          <w:szCs w:val="32"/>
        </w:rPr>
        <w:t xml:space="preserve"> center za modeliranje</w:t>
      </w:r>
    </w:p>
    <w:p w:rsidR="00B459D4" w:rsidRPr="003D68DA" w:rsidRDefault="009E2AA0" w:rsidP="003D68DA">
      <w:pPr>
        <w:rPr>
          <w:rFonts w:ascii="Arial" w:hAnsi="Arial" w:cs="Arial"/>
          <w:b/>
          <w:i/>
        </w:rPr>
      </w:pPr>
      <w:r w:rsidRPr="003D68DA">
        <w:rPr>
          <w:rFonts w:ascii="Arial" w:hAnsi="Arial" w:cs="Arial"/>
          <w:b/>
          <w:i/>
        </w:rPr>
        <w:t xml:space="preserve">Evropska komisija je vzpostavila </w:t>
      </w:r>
      <w:proofErr w:type="spellStart"/>
      <w:r w:rsidRPr="003D68DA">
        <w:rPr>
          <w:rFonts w:ascii="Arial" w:hAnsi="Arial" w:cs="Arial"/>
          <w:b/>
          <w:i/>
        </w:rPr>
        <w:t>kompetenčni</w:t>
      </w:r>
      <w:proofErr w:type="spellEnd"/>
      <w:r w:rsidRPr="003D68DA">
        <w:rPr>
          <w:rFonts w:ascii="Arial" w:hAnsi="Arial" w:cs="Arial"/>
          <w:b/>
          <w:i/>
        </w:rPr>
        <w:t xml:space="preserve"> center za modeliranje, katerega namen je promovirati odgovorno</w:t>
      </w:r>
      <w:r w:rsidR="00F90A75" w:rsidRPr="003D68DA">
        <w:rPr>
          <w:rFonts w:ascii="Arial" w:hAnsi="Arial" w:cs="Arial"/>
          <w:b/>
          <w:i/>
        </w:rPr>
        <w:t xml:space="preserve">, usklajeno in transparentno uporabo modelov za zbiranje podatkov, ki so podlaga za pripravo politik EU. Evropska komisija uporablja modele za ocenjevanje okoljskih, ekonomskih in socialnih vplivov različic predlogov politik in pobud. Modele uporablja tudi v drugih fazah političnega procesa, kot je pomoč pri implementaciji. Gostitelj novega </w:t>
      </w:r>
      <w:proofErr w:type="spellStart"/>
      <w:r w:rsidR="00F90A75" w:rsidRPr="003D68DA">
        <w:rPr>
          <w:rFonts w:ascii="Arial" w:hAnsi="Arial" w:cs="Arial"/>
          <w:b/>
          <w:i/>
        </w:rPr>
        <w:t>kompetenčnega</w:t>
      </w:r>
      <w:proofErr w:type="spellEnd"/>
      <w:r w:rsidR="00F90A75" w:rsidRPr="003D68DA">
        <w:rPr>
          <w:rFonts w:ascii="Arial" w:hAnsi="Arial" w:cs="Arial"/>
          <w:b/>
          <w:i/>
        </w:rPr>
        <w:t xml:space="preserve"> centra za modeliranje je Evropsko raziskovalno središče (JRC).</w:t>
      </w:r>
    </w:p>
    <w:p w:rsidR="00F90A75" w:rsidRPr="003D68DA" w:rsidRDefault="00F90A75" w:rsidP="003D68DA">
      <w:pPr>
        <w:rPr>
          <w:rFonts w:ascii="Arial" w:hAnsi="Arial" w:cs="Arial"/>
          <w:sz w:val="20"/>
          <w:szCs w:val="20"/>
        </w:rPr>
      </w:pPr>
      <w:r w:rsidRPr="003D68DA">
        <w:rPr>
          <w:rFonts w:ascii="Arial" w:hAnsi="Arial" w:cs="Arial"/>
          <w:sz w:val="20"/>
          <w:szCs w:val="20"/>
        </w:rPr>
        <w:t xml:space="preserve">Evropska komisija pojasnjuje, da bo </w:t>
      </w:r>
      <w:proofErr w:type="spellStart"/>
      <w:r w:rsidRPr="003D68DA">
        <w:rPr>
          <w:rFonts w:ascii="Arial" w:hAnsi="Arial" w:cs="Arial"/>
          <w:sz w:val="20"/>
          <w:szCs w:val="20"/>
        </w:rPr>
        <w:t>kompetenčni</w:t>
      </w:r>
      <w:proofErr w:type="spellEnd"/>
      <w:r w:rsidRPr="003D68DA">
        <w:rPr>
          <w:rFonts w:ascii="Arial" w:hAnsi="Arial" w:cs="Arial"/>
          <w:sz w:val="20"/>
          <w:szCs w:val="20"/>
        </w:rPr>
        <w:t xml:space="preserve"> center za modeliranje združil pod eno streho kompetence in zgledne prakse pri oblikovanju in uporabi modelov pri političnem odločanju. Svoje storitve bo zagotavljal Komisiji in širše. </w:t>
      </w:r>
    </w:p>
    <w:p w:rsidR="00F90A75" w:rsidRPr="003D68DA" w:rsidRDefault="00F90A75" w:rsidP="003D68DA">
      <w:pPr>
        <w:rPr>
          <w:rFonts w:ascii="Arial" w:hAnsi="Arial" w:cs="Arial"/>
          <w:sz w:val="20"/>
          <w:szCs w:val="20"/>
        </w:rPr>
      </w:pPr>
      <w:proofErr w:type="spellStart"/>
      <w:r w:rsidRPr="003D68DA">
        <w:rPr>
          <w:rFonts w:ascii="Arial" w:hAnsi="Arial" w:cs="Arial"/>
          <w:sz w:val="20"/>
          <w:szCs w:val="20"/>
        </w:rPr>
        <w:t>Kompetenčni</w:t>
      </w:r>
      <w:proofErr w:type="spellEnd"/>
      <w:r w:rsidRPr="003D68DA">
        <w:rPr>
          <w:rFonts w:ascii="Arial" w:hAnsi="Arial" w:cs="Arial"/>
          <w:sz w:val="20"/>
          <w:szCs w:val="20"/>
        </w:rPr>
        <w:t xml:space="preserve"> center za modeliranje je četrti </w:t>
      </w:r>
      <w:proofErr w:type="spellStart"/>
      <w:r w:rsidRPr="003D68DA">
        <w:rPr>
          <w:rFonts w:ascii="Arial" w:hAnsi="Arial" w:cs="Arial"/>
          <w:sz w:val="20"/>
          <w:szCs w:val="20"/>
        </w:rPr>
        <w:t>kompetenčni</w:t>
      </w:r>
      <w:proofErr w:type="spellEnd"/>
      <w:r w:rsidRPr="003D68DA">
        <w:rPr>
          <w:rFonts w:ascii="Arial" w:hAnsi="Arial" w:cs="Arial"/>
          <w:sz w:val="20"/>
          <w:szCs w:val="20"/>
        </w:rPr>
        <w:t xml:space="preserve"> center v okviru JRC. </w:t>
      </w:r>
      <w:r w:rsidR="004B1C7D" w:rsidRPr="003D68DA">
        <w:rPr>
          <w:rFonts w:ascii="Arial" w:hAnsi="Arial" w:cs="Arial"/>
          <w:sz w:val="20"/>
          <w:szCs w:val="20"/>
        </w:rPr>
        <w:t xml:space="preserve">Preostali trije so </w:t>
      </w:r>
      <w:proofErr w:type="spellStart"/>
      <w:r w:rsidR="004B1C7D" w:rsidRPr="003D68DA">
        <w:rPr>
          <w:rFonts w:ascii="Arial" w:hAnsi="Arial" w:cs="Arial"/>
          <w:sz w:val="20"/>
          <w:szCs w:val="20"/>
        </w:rPr>
        <w:t>kompetenčni</w:t>
      </w:r>
      <w:proofErr w:type="spellEnd"/>
      <w:r w:rsidR="004B1C7D" w:rsidRPr="003D68DA">
        <w:rPr>
          <w:rFonts w:ascii="Arial" w:hAnsi="Arial" w:cs="Arial"/>
          <w:sz w:val="20"/>
          <w:szCs w:val="20"/>
        </w:rPr>
        <w:t xml:space="preserve"> centri o sestavljenih kazalnikih, o makroekonomski evalvaciji ter o rudarjenju besedil in analizi. </w:t>
      </w:r>
      <w:r w:rsidRPr="003D68DA">
        <w:rPr>
          <w:rFonts w:ascii="Arial" w:hAnsi="Arial" w:cs="Arial"/>
          <w:sz w:val="20"/>
          <w:szCs w:val="20"/>
        </w:rPr>
        <w:t xml:space="preserve">JRC ponuja usposabljanja za uporabo orodij za pripravo politik, svetovanje pri izbiri orodij. </w:t>
      </w:r>
    </w:p>
    <w:p w:rsidR="00644686" w:rsidRPr="003D68DA" w:rsidRDefault="00644686" w:rsidP="003D68DA">
      <w:pPr>
        <w:rPr>
          <w:rFonts w:ascii="Arial" w:hAnsi="Arial" w:cs="Arial"/>
          <w:b/>
          <w:sz w:val="20"/>
          <w:szCs w:val="20"/>
        </w:rPr>
      </w:pPr>
      <w:r w:rsidRPr="003D68DA">
        <w:rPr>
          <w:rFonts w:ascii="Arial" w:hAnsi="Arial" w:cs="Arial"/>
          <w:b/>
          <w:sz w:val="20"/>
          <w:szCs w:val="20"/>
        </w:rPr>
        <w:t>Koristne informacije:</w:t>
      </w:r>
    </w:p>
    <w:p w:rsidR="00644686" w:rsidRPr="003D68DA" w:rsidRDefault="00644686" w:rsidP="003D68DA">
      <w:pPr>
        <w:pStyle w:val="Odstavekseznama"/>
        <w:numPr>
          <w:ilvl w:val="0"/>
          <w:numId w:val="1"/>
        </w:numPr>
        <w:rPr>
          <w:rFonts w:ascii="Arial" w:hAnsi="Arial" w:cs="Arial"/>
          <w:sz w:val="20"/>
          <w:szCs w:val="20"/>
        </w:rPr>
      </w:pPr>
      <w:r w:rsidRPr="003D68DA">
        <w:rPr>
          <w:rFonts w:ascii="Arial" w:hAnsi="Arial" w:cs="Arial"/>
          <w:sz w:val="20"/>
          <w:szCs w:val="20"/>
        </w:rPr>
        <w:t xml:space="preserve">Brošura o </w:t>
      </w:r>
      <w:proofErr w:type="spellStart"/>
      <w:r w:rsidRPr="003D68DA">
        <w:rPr>
          <w:rFonts w:ascii="Arial" w:hAnsi="Arial" w:cs="Arial"/>
          <w:sz w:val="20"/>
          <w:szCs w:val="20"/>
        </w:rPr>
        <w:t>kompetenčnem</w:t>
      </w:r>
      <w:proofErr w:type="spellEnd"/>
      <w:r w:rsidRPr="003D68DA">
        <w:rPr>
          <w:rFonts w:ascii="Arial" w:hAnsi="Arial" w:cs="Arial"/>
          <w:sz w:val="20"/>
          <w:szCs w:val="20"/>
        </w:rPr>
        <w:t xml:space="preserve"> centru za modeliranje:</w:t>
      </w:r>
    </w:p>
    <w:p w:rsidR="00644686" w:rsidRPr="003D68DA" w:rsidRDefault="00644686" w:rsidP="003D68DA">
      <w:pPr>
        <w:pStyle w:val="Odstavekseznama"/>
        <w:numPr>
          <w:ilvl w:val="0"/>
          <w:numId w:val="1"/>
        </w:numPr>
        <w:rPr>
          <w:rFonts w:ascii="Arial" w:hAnsi="Arial" w:cs="Arial"/>
          <w:sz w:val="20"/>
          <w:szCs w:val="20"/>
        </w:rPr>
      </w:pPr>
      <w:hyperlink r:id="rId6" w:history="1">
        <w:r w:rsidRPr="003D68DA">
          <w:rPr>
            <w:rStyle w:val="Hiperpovezava"/>
            <w:rFonts w:ascii="Arial" w:hAnsi="Arial" w:cs="Arial"/>
            <w:sz w:val="20"/>
            <w:szCs w:val="20"/>
          </w:rPr>
          <w:t>https://ec.europa.eu/jrc/sites/jrcsh/files/ccmod_leaflet.pdf</w:t>
        </w:r>
      </w:hyperlink>
    </w:p>
    <w:p w:rsidR="00644686" w:rsidRPr="003D68DA" w:rsidRDefault="0021138B" w:rsidP="003D68DA">
      <w:pPr>
        <w:pStyle w:val="Odstavekseznama"/>
        <w:numPr>
          <w:ilvl w:val="0"/>
          <w:numId w:val="1"/>
        </w:numPr>
        <w:rPr>
          <w:rFonts w:ascii="Arial" w:hAnsi="Arial" w:cs="Arial"/>
          <w:sz w:val="20"/>
          <w:szCs w:val="20"/>
        </w:rPr>
      </w:pPr>
      <w:r w:rsidRPr="003D68DA">
        <w:rPr>
          <w:rFonts w:ascii="Arial" w:hAnsi="Arial" w:cs="Arial"/>
          <w:sz w:val="20"/>
          <w:szCs w:val="20"/>
        </w:rPr>
        <w:t xml:space="preserve">Informacije o </w:t>
      </w:r>
      <w:proofErr w:type="spellStart"/>
      <w:r w:rsidRPr="003D68DA">
        <w:rPr>
          <w:rFonts w:ascii="Arial" w:hAnsi="Arial" w:cs="Arial"/>
          <w:sz w:val="20"/>
          <w:szCs w:val="20"/>
        </w:rPr>
        <w:t>kompetenčnem</w:t>
      </w:r>
      <w:proofErr w:type="spellEnd"/>
      <w:r w:rsidRPr="003D68DA">
        <w:rPr>
          <w:rFonts w:ascii="Arial" w:hAnsi="Arial" w:cs="Arial"/>
          <w:sz w:val="20"/>
          <w:szCs w:val="20"/>
        </w:rPr>
        <w:t xml:space="preserve"> centru o sestavljenih kazalnikih:</w:t>
      </w:r>
    </w:p>
    <w:p w:rsidR="0021138B" w:rsidRPr="003D68DA" w:rsidRDefault="0021138B" w:rsidP="003D68DA">
      <w:pPr>
        <w:pStyle w:val="Odstavekseznama"/>
        <w:numPr>
          <w:ilvl w:val="0"/>
          <w:numId w:val="1"/>
        </w:numPr>
        <w:rPr>
          <w:rFonts w:ascii="Arial" w:hAnsi="Arial" w:cs="Arial"/>
          <w:sz w:val="20"/>
          <w:szCs w:val="20"/>
        </w:rPr>
      </w:pPr>
      <w:hyperlink r:id="rId7" w:history="1">
        <w:r w:rsidRPr="003D68DA">
          <w:rPr>
            <w:rStyle w:val="Hiperpovezava"/>
            <w:rFonts w:ascii="Arial" w:hAnsi="Arial" w:cs="Arial"/>
            <w:sz w:val="20"/>
            <w:szCs w:val="20"/>
          </w:rPr>
          <w:t>https://ec.europa.eu/jrc/en/coin</w:t>
        </w:r>
      </w:hyperlink>
    </w:p>
    <w:p w:rsidR="0021138B" w:rsidRPr="003D68DA" w:rsidRDefault="00593C81" w:rsidP="003D68DA">
      <w:pPr>
        <w:pStyle w:val="Odstavekseznama"/>
        <w:numPr>
          <w:ilvl w:val="0"/>
          <w:numId w:val="1"/>
        </w:numPr>
        <w:rPr>
          <w:rFonts w:ascii="Arial" w:hAnsi="Arial" w:cs="Arial"/>
          <w:sz w:val="20"/>
          <w:szCs w:val="20"/>
        </w:rPr>
      </w:pPr>
      <w:r w:rsidRPr="003D68DA">
        <w:rPr>
          <w:rFonts w:ascii="Arial" w:hAnsi="Arial" w:cs="Arial"/>
          <w:sz w:val="20"/>
          <w:szCs w:val="20"/>
        </w:rPr>
        <w:t xml:space="preserve">Informacije o </w:t>
      </w:r>
      <w:proofErr w:type="spellStart"/>
      <w:r w:rsidRPr="003D68DA">
        <w:rPr>
          <w:rFonts w:ascii="Arial" w:hAnsi="Arial" w:cs="Arial"/>
          <w:sz w:val="20"/>
          <w:szCs w:val="20"/>
        </w:rPr>
        <w:t>kompetenčnem</w:t>
      </w:r>
      <w:proofErr w:type="spellEnd"/>
      <w:r w:rsidRPr="003D68DA">
        <w:rPr>
          <w:rFonts w:ascii="Arial" w:hAnsi="Arial" w:cs="Arial"/>
          <w:sz w:val="20"/>
          <w:szCs w:val="20"/>
        </w:rPr>
        <w:t xml:space="preserve"> centru o makroekonomski evalvaciji:</w:t>
      </w:r>
    </w:p>
    <w:p w:rsidR="00593C81" w:rsidRPr="003D68DA" w:rsidRDefault="00593C81" w:rsidP="003D68DA">
      <w:pPr>
        <w:pStyle w:val="Odstavekseznama"/>
        <w:numPr>
          <w:ilvl w:val="0"/>
          <w:numId w:val="1"/>
        </w:numPr>
        <w:rPr>
          <w:rFonts w:ascii="Arial" w:hAnsi="Arial" w:cs="Arial"/>
          <w:sz w:val="20"/>
          <w:szCs w:val="20"/>
        </w:rPr>
      </w:pPr>
      <w:hyperlink r:id="rId8" w:history="1">
        <w:r w:rsidRPr="003D68DA">
          <w:rPr>
            <w:rStyle w:val="Hiperpovezava"/>
            <w:rFonts w:ascii="Arial" w:hAnsi="Arial" w:cs="Arial"/>
            <w:sz w:val="20"/>
            <w:szCs w:val="20"/>
          </w:rPr>
          <w:t>https://ec.europa.eu/jrc/en/microeconomic-evaluation</w:t>
        </w:r>
      </w:hyperlink>
    </w:p>
    <w:p w:rsidR="00593C81" w:rsidRPr="003D68DA" w:rsidRDefault="00593C81" w:rsidP="003D68DA">
      <w:pPr>
        <w:pStyle w:val="Odstavekseznama"/>
        <w:numPr>
          <w:ilvl w:val="0"/>
          <w:numId w:val="1"/>
        </w:numPr>
        <w:rPr>
          <w:rFonts w:ascii="Arial" w:hAnsi="Arial" w:cs="Arial"/>
          <w:sz w:val="20"/>
          <w:szCs w:val="20"/>
        </w:rPr>
      </w:pPr>
      <w:r w:rsidRPr="003D68DA">
        <w:rPr>
          <w:rFonts w:ascii="Arial" w:hAnsi="Arial" w:cs="Arial"/>
          <w:sz w:val="20"/>
          <w:szCs w:val="20"/>
        </w:rPr>
        <w:t xml:space="preserve">Informacije o </w:t>
      </w:r>
      <w:proofErr w:type="spellStart"/>
      <w:r w:rsidRPr="003D68DA">
        <w:rPr>
          <w:rFonts w:ascii="Arial" w:hAnsi="Arial" w:cs="Arial"/>
          <w:sz w:val="20"/>
          <w:szCs w:val="20"/>
        </w:rPr>
        <w:t>kompetenčnem</w:t>
      </w:r>
      <w:proofErr w:type="spellEnd"/>
      <w:r w:rsidRPr="003D68DA">
        <w:rPr>
          <w:rFonts w:ascii="Arial" w:hAnsi="Arial" w:cs="Arial"/>
          <w:sz w:val="20"/>
          <w:szCs w:val="20"/>
        </w:rPr>
        <w:t xml:space="preserve"> centru o rudarjenju besedil in analizi:</w:t>
      </w:r>
    </w:p>
    <w:p w:rsidR="00593C81" w:rsidRPr="003D68DA" w:rsidRDefault="00593C81" w:rsidP="003D68DA">
      <w:pPr>
        <w:pStyle w:val="Odstavekseznama"/>
        <w:numPr>
          <w:ilvl w:val="0"/>
          <w:numId w:val="1"/>
        </w:numPr>
        <w:rPr>
          <w:rFonts w:ascii="Arial" w:hAnsi="Arial" w:cs="Arial"/>
          <w:sz w:val="20"/>
          <w:szCs w:val="20"/>
        </w:rPr>
      </w:pPr>
      <w:hyperlink r:id="rId9" w:history="1">
        <w:r w:rsidRPr="003D68DA">
          <w:rPr>
            <w:rStyle w:val="Hiperpovezava"/>
            <w:rFonts w:ascii="Arial" w:hAnsi="Arial" w:cs="Arial"/>
            <w:sz w:val="20"/>
            <w:szCs w:val="20"/>
          </w:rPr>
          <w:t>https://ec.europa.eu/jrc/en/text-mining-and-analysis</w:t>
        </w:r>
      </w:hyperlink>
    </w:p>
    <w:p w:rsidR="00593C81" w:rsidRPr="003D68DA" w:rsidRDefault="00593C81" w:rsidP="003D68DA">
      <w:pPr>
        <w:rPr>
          <w:rFonts w:ascii="Arial" w:hAnsi="Arial" w:cs="Arial"/>
          <w:sz w:val="20"/>
          <w:szCs w:val="20"/>
        </w:rPr>
      </w:pPr>
      <w:r w:rsidRPr="003D68DA">
        <w:rPr>
          <w:rFonts w:ascii="Arial" w:hAnsi="Arial" w:cs="Arial"/>
          <w:sz w:val="20"/>
          <w:szCs w:val="20"/>
        </w:rPr>
        <w:t>Pripravila:</w:t>
      </w:r>
    </w:p>
    <w:p w:rsidR="00593C81" w:rsidRPr="003D68DA" w:rsidRDefault="00593C81" w:rsidP="003D68DA">
      <w:pPr>
        <w:rPr>
          <w:rFonts w:ascii="Arial" w:hAnsi="Arial" w:cs="Arial"/>
          <w:sz w:val="20"/>
          <w:szCs w:val="20"/>
        </w:rPr>
      </w:pPr>
      <w:r w:rsidRPr="003D68DA">
        <w:rPr>
          <w:rFonts w:ascii="Arial" w:hAnsi="Arial" w:cs="Arial"/>
          <w:sz w:val="20"/>
          <w:szCs w:val="20"/>
        </w:rPr>
        <w:t>Darja Kocbek</w:t>
      </w:r>
    </w:p>
    <w:sectPr w:rsidR="00593C81" w:rsidRPr="003D68D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5227F"/>
    <w:multiLevelType w:val="hybridMultilevel"/>
    <w:tmpl w:val="1696B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2AA0"/>
    <w:rsid w:val="0021138B"/>
    <w:rsid w:val="003D68DA"/>
    <w:rsid w:val="004B1C7D"/>
    <w:rsid w:val="00593C81"/>
    <w:rsid w:val="00644686"/>
    <w:rsid w:val="009E2AA0"/>
    <w:rsid w:val="00B459D4"/>
    <w:rsid w:val="00CA6890"/>
    <w:rsid w:val="00F90A7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3D68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E2AA0"/>
    <w:rPr>
      <w:b/>
      <w:bCs/>
    </w:rPr>
  </w:style>
  <w:style w:type="character" w:styleId="Hiperpovezava">
    <w:name w:val="Hyperlink"/>
    <w:basedOn w:val="Privzetapisavaodstavka"/>
    <w:uiPriority w:val="99"/>
    <w:unhideWhenUsed/>
    <w:rsid w:val="00644686"/>
    <w:rPr>
      <w:color w:val="0000FF" w:themeColor="hyperlink"/>
      <w:u w:val="single"/>
    </w:rPr>
  </w:style>
  <w:style w:type="paragraph" w:styleId="Odstavekseznama">
    <w:name w:val="List Paragraph"/>
    <w:basedOn w:val="Navaden"/>
    <w:uiPriority w:val="34"/>
    <w:qFormat/>
    <w:rsid w:val="003D68DA"/>
    <w:pPr>
      <w:ind w:left="720"/>
      <w:contextualSpacing/>
    </w:pPr>
  </w:style>
  <w:style w:type="character" w:customStyle="1" w:styleId="Naslov2Znak">
    <w:name w:val="Naslov 2 Znak"/>
    <w:basedOn w:val="Privzetapisavaodstavka"/>
    <w:link w:val="Naslov2"/>
    <w:uiPriority w:val="9"/>
    <w:semiHidden/>
    <w:rsid w:val="003D68DA"/>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3D68DA"/>
    <w:pPr>
      <w:spacing w:after="0"/>
    </w:pPr>
  </w:style>
  <w:style w:type="paragraph" w:styleId="Besedilooblaka">
    <w:name w:val="Balloon Text"/>
    <w:basedOn w:val="Navaden"/>
    <w:link w:val="BesedilooblakaZnak"/>
    <w:uiPriority w:val="99"/>
    <w:semiHidden/>
    <w:unhideWhenUsed/>
    <w:rsid w:val="003D68D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D6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jrc/en/microeconomic-evaluation" TargetMode="External"/><Relationship Id="rId3" Type="http://schemas.openxmlformats.org/officeDocument/2006/relationships/settings" Target="settings.xml"/><Relationship Id="rId7" Type="http://schemas.openxmlformats.org/officeDocument/2006/relationships/hyperlink" Target="https://ec.europa.eu/jrc/en/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sites/jrcsh/files/ccmod_leaflet.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jrc/en/text-mining-and-analysi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280</Words>
  <Characters>1684</Characters>
  <Application>Microsoft Office Word</Application>
  <DocSecurity>0</DocSecurity>
  <Lines>22</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2017-11-01T10:12:00Z</dcterms:created>
  <dcterms:modified xsi:type="dcterms:W3CDTF">2017-11-01T11:01:00Z</dcterms:modified>
</cp:coreProperties>
</file>