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4B" w:rsidRPr="00D5331F" w:rsidRDefault="00B8484B" w:rsidP="00B8484B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5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4B" w:rsidRPr="00D5331F" w:rsidRDefault="00B8484B" w:rsidP="00B8484B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B8484B" w:rsidRPr="00D5331F" w:rsidRDefault="00B8484B" w:rsidP="00B8484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8484B" w:rsidRPr="00D5331F" w:rsidRDefault="00C77F4C" w:rsidP="00B8484B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161</w:t>
      </w:r>
      <w:r w:rsidR="00B8484B" w:rsidRPr="00D5331F">
        <w:rPr>
          <w:rFonts w:ascii="Arial" w:hAnsi="Arial" w:cs="Arial"/>
          <w:b/>
        </w:rPr>
        <w:t xml:space="preserve"> – 2018</w:t>
      </w:r>
    </w:p>
    <w:p w:rsidR="00B8484B" w:rsidRPr="00D5331F" w:rsidRDefault="00B8484B" w:rsidP="00B8484B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B8484B" w:rsidRDefault="00B8484B" w:rsidP="00B8484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Predsednik uprave SBRA izred. prof. dr. Draško Veselinovič je </w:t>
      </w:r>
      <w:r w:rsidR="007A081D">
        <w:rPr>
          <w:rFonts w:ascii="Arial" w:hAnsi="Arial" w:cs="Arial"/>
          <w:b/>
          <w:color w:val="993300"/>
          <w:sz w:val="32"/>
          <w:szCs w:val="32"/>
        </w:rPr>
        <w:t xml:space="preserve">s predavanjem Raziskave in razvoj v kohezijski politiki po 2020 sodeloval </w:t>
      </w:r>
      <w:r>
        <w:rPr>
          <w:rFonts w:ascii="Arial" w:hAnsi="Arial" w:cs="Arial"/>
          <w:b/>
          <w:color w:val="993300"/>
          <w:sz w:val="32"/>
          <w:szCs w:val="32"/>
        </w:rPr>
        <w:t>na strokovni konferenci</w:t>
      </w:r>
      <w:r w:rsidR="007A081D">
        <w:rPr>
          <w:rFonts w:ascii="Arial" w:hAnsi="Arial" w:cs="Arial"/>
          <w:b/>
          <w:color w:val="993300"/>
          <w:sz w:val="32"/>
          <w:szCs w:val="32"/>
        </w:rPr>
        <w:t xml:space="preserve"> o krožnem gospodarstvu v Mariboru </w:t>
      </w:r>
    </w:p>
    <w:p w:rsidR="00B459D4" w:rsidRPr="00B8484B" w:rsidRDefault="00587F8A" w:rsidP="00B8484B">
      <w:pPr>
        <w:rPr>
          <w:rFonts w:ascii="Arial" w:hAnsi="Arial" w:cs="Arial"/>
          <w:b/>
          <w:i/>
        </w:rPr>
      </w:pPr>
      <w:r w:rsidRPr="00B8484B">
        <w:rPr>
          <w:rFonts w:ascii="Arial" w:hAnsi="Arial" w:cs="Arial"/>
          <w:b/>
          <w:i/>
        </w:rPr>
        <w:t xml:space="preserve">Izred, prof. dr. Draško Veselinovič, predsednik uprave Slovenskega gospodarskega in raziskovalnega združenja (SBRA) v Bruslju, je bil med slovenskimi strokovnjaki različnih področij, ki so na strokovni konferenci Krožno gospodarstvo za trajnostni razvoj mest in regij v Mariboru </w:t>
      </w:r>
      <w:r w:rsidR="0097324F" w:rsidRPr="00B8484B">
        <w:rPr>
          <w:rFonts w:ascii="Arial" w:hAnsi="Arial" w:cs="Arial"/>
          <w:b/>
          <w:i/>
        </w:rPr>
        <w:t>predstavili različne vidike nujnosti prehoda Slovenije v krožno gospodarstvo</w:t>
      </w:r>
      <w:r w:rsidRPr="00B8484B">
        <w:rPr>
          <w:rFonts w:ascii="Arial" w:hAnsi="Arial" w:cs="Arial"/>
          <w:b/>
          <w:i/>
        </w:rPr>
        <w:t xml:space="preserve">. </w:t>
      </w:r>
      <w:r w:rsidR="0097324F" w:rsidRPr="00B8484B">
        <w:rPr>
          <w:rFonts w:ascii="Arial" w:hAnsi="Arial" w:cs="Arial"/>
          <w:b/>
          <w:i/>
        </w:rPr>
        <w:t xml:space="preserve">Izred, prof. dr. Draško Veselinovič je sodeloval </w:t>
      </w:r>
      <w:r w:rsidRPr="00B8484B">
        <w:rPr>
          <w:rFonts w:ascii="Arial" w:hAnsi="Arial" w:cs="Arial"/>
          <w:b/>
          <w:i/>
        </w:rPr>
        <w:t xml:space="preserve">s predavanjem Raziskave in razvoj v kohezijski politiki po 2020. Strokovno konferenco je </w:t>
      </w:r>
      <w:r w:rsidR="0097324F" w:rsidRPr="00B8484B">
        <w:rPr>
          <w:rFonts w:ascii="Arial" w:hAnsi="Arial" w:cs="Arial"/>
          <w:b/>
          <w:i/>
        </w:rPr>
        <w:t xml:space="preserve">v sklopu bruseljskega Evropskega tedna regij in mest </w:t>
      </w:r>
      <w:r w:rsidRPr="00B8484B">
        <w:rPr>
          <w:rFonts w:ascii="Arial" w:hAnsi="Arial" w:cs="Arial"/>
          <w:b/>
          <w:i/>
        </w:rPr>
        <w:t>pripravil Inštitut Wcycle Maribor v sodelovanju z Mestno občino Maribor</w:t>
      </w:r>
      <w:r w:rsidR="0097324F" w:rsidRPr="00B8484B">
        <w:rPr>
          <w:rFonts w:ascii="Arial" w:hAnsi="Arial" w:cs="Arial"/>
          <w:b/>
          <w:i/>
        </w:rPr>
        <w:t>.</w:t>
      </w:r>
    </w:p>
    <w:p w:rsidR="00D52063" w:rsidRDefault="00D52063" w:rsidP="00B848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Konferenco je strokovno povezovala Ladeja Godina Košir, ustanoviteljica in direktorica CC, v kratkem prispevku pa je tudi orisala proces nastanka strateškega dokumenta Kažipot prehoda v krožno gospodarstvo Slovenije.</w:t>
      </w:r>
    </w:p>
    <w:p w:rsidR="0097324F" w:rsidRPr="00B8484B" w:rsidRDefault="0097324F" w:rsidP="00B8484B">
      <w:p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 xml:space="preserve">V interaktivni predstavitvi so nosilci predstavili aktivne projekte na področju krožnega gospodarstva v Sloveniji. Ti projekti so Interreg Europe CIRCE, Interreg Alpine space Greencycle, Interreg Europe SYMBI, </w:t>
      </w:r>
      <w:r w:rsidR="00CD3127" w:rsidRPr="00B8484B">
        <w:rPr>
          <w:rFonts w:ascii="Arial" w:hAnsi="Arial" w:cs="Arial"/>
          <w:sz w:val="20"/>
          <w:szCs w:val="20"/>
        </w:rPr>
        <w:t xml:space="preserve">Interreg Europe </w:t>
      </w:r>
      <w:r w:rsidRPr="00B8484B">
        <w:rPr>
          <w:rFonts w:ascii="Arial" w:hAnsi="Arial" w:cs="Arial"/>
          <w:sz w:val="20"/>
          <w:szCs w:val="20"/>
        </w:rPr>
        <w:t>RETRACE, UIA: Urban Soil 4 Food in Horizon 2020: Cinderela.</w:t>
      </w:r>
    </w:p>
    <w:p w:rsidR="0097324F" w:rsidRPr="00B8484B" w:rsidRDefault="0097324F" w:rsidP="00B8484B">
      <w:p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 xml:space="preserve">Maribor je prva in trenutno tudi edina slovenska občina, ki je uradno sprejela strategijo prehoda v krožno gospodarstvo, njegov cilj je, da mesto v srednjeročni prihodnosti dejansko zaživi krožno. Na poti oblikovanja strategije so se srečali s številnimi izzivi, ki so prinesli povezovanja na različnih ravneh in z različnimi institucijami. </w:t>
      </w:r>
    </w:p>
    <w:p w:rsidR="0097324F" w:rsidRPr="00B8484B" w:rsidRDefault="0097324F" w:rsidP="00B8484B">
      <w:p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Zdaj je Maribor primer dobre prakse, kako zastaviti prehod v krožno gospodarstvo na ravni mesta in za izvedbo prejeti tudi nepovratna evropska sredstva.</w:t>
      </w:r>
    </w:p>
    <w:p w:rsidR="0097324F" w:rsidRPr="00B8484B" w:rsidRDefault="0097324F" w:rsidP="00B8484B">
      <w:pPr>
        <w:rPr>
          <w:rFonts w:ascii="Arial" w:hAnsi="Arial" w:cs="Arial"/>
          <w:b/>
          <w:sz w:val="20"/>
          <w:szCs w:val="20"/>
        </w:rPr>
      </w:pPr>
      <w:r w:rsidRPr="00B8484B">
        <w:rPr>
          <w:rFonts w:ascii="Arial" w:hAnsi="Arial" w:cs="Arial"/>
          <w:b/>
          <w:sz w:val="20"/>
          <w:szCs w:val="20"/>
        </w:rPr>
        <w:t>Koristne informacije:</w:t>
      </w:r>
    </w:p>
    <w:p w:rsidR="0097324F" w:rsidRPr="00B8484B" w:rsidRDefault="0097324F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Inštituta Wcycle Maribor z napovedjo konference:</w:t>
      </w:r>
    </w:p>
    <w:p w:rsidR="0097324F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="0097324F" w:rsidRPr="00B8484B">
          <w:rPr>
            <w:rStyle w:val="Hyperlink"/>
            <w:rFonts w:ascii="Arial" w:hAnsi="Arial" w:cs="Arial"/>
            <w:sz w:val="20"/>
            <w:szCs w:val="20"/>
          </w:rPr>
          <w:t>https://wcycle.com/stec_event/krozno-gospodarstvo-za-trajnostni-razvoj-mest-in-regij/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projekta Interreg Europe CIRCE: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https://www.interregeurope.eu/circe/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projekta Interreg Alpine space Greencycle: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http://www.alpine-space.eu/projects/greencycle/en/about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lastRenderedPageBreak/>
        <w:t>Spletna stran projekta Interreg Europe SYMBI: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https://www.interregeurope.eu/symbi/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projekta Interreg RETRACE: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https://www.interregeurope.eu/retrace/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projekta UIA: Urban Soil 4 Food: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http://www.uia-initiative.eu/en/uia-cities/maribor</w:t>
        </w:r>
      </w:hyperlink>
    </w:p>
    <w:p w:rsidR="00CD3127" w:rsidRPr="00B8484B" w:rsidRDefault="00CD3127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Spletna stran s podatki o projektu Horizon 2020: Cinderela:</w:t>
      </w:r>
    </w:p>
    <w:p w:rsidR="00CD3127" w:rsidRPr="00B8484B" w:rsidRDefault="009E4AD0" w:rsidP="00B8484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="00CD3127" w:rsidRPr="00B8484B">
          <w:rPr>
            <w:rStyle w:val="Hyperlink"/>
            <w:rFonts w:ascii="Arial" w:hAnsi="Arial" w:cs="Arial"/>
            <w:sz w:val="20"/>
            <w:szCs w:val="20"/>
          </w:rPr>
          <w:t>https://cordis.europa.eu/project/rcn/214412_en.html</w:t>
        </w:r>
      </w:hyperlink>
    </w:p>
    <w:p w:rsidR="00CD3127" w:rsidRPr="00B8484B" w:rsidRDefault="00CD3127" w:rsidP="00B8484B">
      <w:p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Pripravila:</w:t>
      </w:r>
    </w:p>
    <w:p w:rsidR="00CD3127" w:rsidRPr="00B8484B" w:rsidRDefault="00CD3127" w:rsidP="00B8484B">
      <w:pPr>
        <w:rPr>
          <w:rFonts w:ascii="Arial" w:hAnsi="Arial" w:cs="Arial"/>
          <w:sz w:val="20"/>
          <w:szCs w:val="20"/>
        </w:rPr>
      </w:pPr>
      <w:r w:rsidRPr="00B8484B">
        <w:rPr>
          <w:rFonts w:ascii="Arial" w:hAnsi="Arial" w:cs="Arial"/>
          <w:sz w:val="20"/>
          <w:szCs w:val="20"/>
        </w:rPr>
        <w:t>Darja Kocbek</w:t>
      </w:r>
    </w:p>
    <w:p w:rsidR="00CD3127" w:rsidRPr="00B8484B" w:rsidRDefault="00CD3127" w:rsidP="00B8484B">
      <w:pPr>
        <w:rPr>
          <w:rFonts w:ascii="Arial" w:hAnsi="Arial" w:cs="Arial"/>
          <w:sz w:val="20"/>
          <w:szCs w:val="20"/>
        </w:rPr>
      </w:pPr>
    </w:p>
    <w:p w:rsidR="00CD3127" w:rsidRDefault="00CD3127" w:rsidP="0097324F">
      <w:pPr>
        <w:pStyle w:val="NormalWeb"/>
      </w:pPr>
    </w:p>
    <w:p w:rsidR="00CD3127" w:rsidRDefault="00CD3127" w:rsidP="0097324F">
      <w:pPr>
        <w:pStyle w:val="NormalWeb"/>
      </w:pPr>
    </w:p>
    <w:p w:rsidR="00CD3127" w:rsidRDefault="00CD3127" w:rsidP="0097324F">
      <w:pPr>
        <w:pStyle w:val="NormalWeb"/>
      </w:pPr>
    </w:p>
    <w:p w:rsidR="0097324F" w:rsidRDefault="0097324F" w:rsidP="0097324F">
      <w:pPr>
        <w:pStyle w:val="NormalWeb"/>
      </w:pPr>
    </w:p>
    <w:p w:rsidR="0097324F" w:rsidRDefault="0097324F" w:rsidP="0097324F">
      <w:pPr>
        <w:pStyle w:val="NormalWeb"/>
      </w:pPr>
    </w:p>
    <w:p w:rsidR="0097324F" w:rsidRDefault="0097324F" w:rsidP="0097324F">
      <w:pPr>
        <w:pStyle w:val="NormalWeb"/>
      </w:pPr>
    </w:p>
    <w:p w:rsidR="0097324F" w:rsidRDefault="0097324F"/>
    <w:sectPr w:rsidR="0097324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483"/>
    <w:multiLevelType w:val="hybridMultilevel"/>
    <w:tmpl w:val="D488D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F8A"/>
    <w:rsid w:val="00587F8A"/>
    <w:rsid w:val="006E67DF"/>
    <w:rsid w:val="00721E97"/>
    <w:rsid w:val="007A081D"/>
    <w:rsid w:val="0097324F"/>
    <w:rsid w:val="009E4AD0"/>
    <w:rsid w:val="00B459D4"/>
    <w:rsid w:val="00B8484B"/>
    <w:rsid w:val="00C77F4C"/>
    <w:rsid w:val="00CD3127"/>
    <w:rsid w:val="00D5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B8484B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7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324F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9732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8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484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B8484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8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pine-space.eu/projects/greencycle/en/abou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regeurope.eu/circe/" TargetMode="External"/><Relationship Id="rId12" Type="http://schemas.openxmlformats.org/officeDocument/2006/relationships/hyperlink" Target="https://cordis.europa.eu/project/rcn/214412_e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cycle.com/stec_event/krozno-gospodarstvo-za-trajnostni-razvoj-mest-in-regij/" TargetMode="External"/><Relationship Id="rId11" Type="http://schemas.openxmlformats.org/officeDocument/2006/relationships/hyperlink" Target="http://www.uia-initiative.eu/en/uia-cities/maribo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terregeurope.eu/retra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regeurope.eu/symb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Windows User</cp:lastModifiedBy>
  <cp:revision>2</cp:revision>
  <dcterms:created xsi:type="dcterms:W3CDTF">2018-10-08T11:16:00Z</dcterms:created>
  <dcterms:modified xsi:type="dcterms:W3CDTF">2018-10-08T11:16:00Z</dcterms:modified>
</cp:coreProperties>
</file>