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1A3" w:rsidRPr="008B0C84" w:rsidRDefault="002851A3" w:rsidP="002851A3">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851A3" w:rsidRPr="008B0C84" w:rsidRDefault="002851A3" w:rsidP="002851A3">
      <w:pPr>
        <w:pStyle w:val="Naslov2"/>
        <w:tabs>
          <w:tab w:val="left" w:pos="3120"/>
        </w:tabs>
        <w:spacing w:before="0"/>
        <w:jc w:val="center"/>
        <w:rPr>
          <w:sz w:val="22"/>
        </w:rPr>
      </w:pPr>
    </w:p>
    <w:p w:rsidR="002851A3" w:rsidRPr="008B0C84" w:rsidRDefault="002851A3" w:rsidP="002851A3">
      <w:pPr>
        <w:pStyle w:val="Naslov2"/>
        <w:tabs>
          <w:tab w:val="left" w:pos="3120"/>
        </w:tabs>
        <w:spacing w:before="0"/>
        <w:jc w:val="center"/>
        <w:rPr>
          <w:b w:val="0"/>
          <w:bCs w:val="0"/>
          <w:i/>
          <w:iCs/>
          <w:sz w:val="22"/>
        </w:rPr>
      </w:pPr>
      <w:r w:rsidRPr="008B0C84">
        <w:rPr>
          <w:sz w:val="22"/>
        </w:rPr>
        <w:t>Slovensko gospodarsko in raziskovalno združenje, Bruselj</w:t>
      </w:r>
    </w:p>
    <w:p w:rsidR="002851A3" w:rsidRPr="00ED6247" w:rsidRDefault="002851A3" w:rsidP="002851A3">
      <w:pPr>
        <w:pBdr>
          <w:bottom w:val="single" w:sz="6" w:space="1" w:color="auto"/>
        </w:pBdr>
        <w:tabs>
          <w:tab w:val="left" w:pos="3120"/>
        </w:tabs>
        <w:jc w:val="center"/>
        <w:rPr>
          <w:sz w:val="16"/>
          <w:szCs w:val="16"/>
        </w:rPr>
      </w:pPr>
    </w:p>
    <w:p w:rsidR="002851A3" w:rsidRPr="000003C1" w:rsidRDefault="002851A3" w:rsidP="002851A3">
      <w:pPr>
        <w:tabs>
          <w:tab w:val="left" w:pos="3120"/>
        </w:tabs>
        <w:rPr>
          <w:b/>
        </w:rPr>
      </w:pPr>
      <w:r w:rsidRPr="00ED6247">
        <w:rPr>
          <w:b/>
        </w:rPr>
        <w:tab/>
      </w:r>
      <w:r>
        <w:rPr>
          <w:b/>
        </w:rPr>
        <w:t xml:space="preserve">Občasna informacija članom 160 </w:t>
      </w:r>
      <w:r w:rsidRPr="000003C1">
        <w:rPr>
          <w:b/>
        </w:rPr>
        <w:t>– 2019</w:t>
      </w:r>
    </w:p>
    <w:p w:rsidR="002851A3" w:rsidRPr="000003C1" w:rsidRDefault="002851A3" w:rsidP="002851A3">
      <w:pPr>
        <w:tabs>
          <w:tab w:val="left" w:pos="3120"/>
        </w:tabs>
        <w:jc w:val="center"/>
        <w:rPr>
          <w:b/>
        </w:rPr>
      </w:pPr>
      <w:r>
        <w:rPr>
          <w:b/>
        </w:rPr>
        <w:t>04. november</w:t>
      </w:r>
      <w:r w:rsidRPr="000003C1">
        <w:rPr>
          <w:b/>
        </w:rPr>
        <w:t xml:space="preserve"> 2019</w:t>
      </w:r>
    </w:p>
    <w:p w:rsidR="002851A3" w:rsidRDefault="002851A3" w:rsidP="002851A3">
      <w:pPr>
        <w:jc w:val="center"/>
        <w:rPr>
          <w:rFonts w:ascii="Arial" w:hAnsi="Arial" w:cs="Arial"/>
          <w:b/>
          <w:i/>
        </w:rPr>
      </w:pPr>
      <w:r>
        <w:rPr>
          <w:b/>
          <w:color w:val="993300"/>
          <w:sz w:val="32"/>
          <w:szCs w:val="32"/>
        </w:rPr>
        <w:t>Tvegani kapital za mala in srednja podjetja mora Evropska komisija bolje usmerjati</w:t>
      </w:r>
    </w:p>
    <w:p w:rsidR="00E14986" w:rsidRPr="00A37A8B" w:rsidRDefault="00A37A8B" w:rsidP="00A37A8B">
      <w:pPr>
        <w:jc w:val="both"/>
        <w:rPr>
          <w:rFonts w:ascii="Arial" w:hAnsi="Arial" w:cs="Arial"/>
          <w:b/>
          <w:i/>
        </w:rPr>
      </w:pPr>
      <w:r w:rsidRPr="00A37A8B">
        <w:rPr>
          <w:rFonts w:ascii="Arial" w:hAnsi="Arial" w:cs="Arial"/>
          <w:b/>
          <w:i/>
        </w:rPr>
        <w:t>Evropska komisija malim in srednjim podjetjem že več kot 20 let zagotavlja tvegani kapital. Z usmerjanjem svojih naložb prek Evropskega investicijskega sklada je dala na voljo 1,7 milijarde evrov v okviru 140 skladov in do sredine leta 2018 podjetjem izplačala že več kot polovico teh sredstev. Revizorji Evropskega računskega sodišča  so ugotovili, da je Komisija svoje odločitve o velikosti intervencij EU sprejemala na podlagi pomanjkljivih informacij, ker bodisi ni opravila predhodnih ocen učinka ali ker je svoja vrednotenja pripravila šele takrat, ko so bile odločitve o proračunu že sprejete.</w:t>
      </w:r>
    </w:p>
    <w:p w:rsidR="00A37A8B" w:rsidRPr="00A37A8B" w:rsidRDefault="00A37A8B" w:rsidP="00A37A8B">
      <w:pPr>
        <w:jc w:val="both"/>
        <w:rPr>
          <w:rFonts w:ascii="Arial" w:hAnsi="Arial" w:cs="Arial"/>
          <w:sz w:val="20"/>
          <w:szCs w:val="20"/>
        </w:rPr>
      </w:pPr>
      <w:r w:rsidRPr="00A37A8B">
        <w:rPr>
          <w:rFonts w:ascii="Arial" w:hAnsi="Arial" w:cs="Arial"/>
          <w:sz w:val="20"/>
          <w:szCs w:val="20"/>
        </w:rPr>
        <w:t>Revizorji so preučili šest intervencij, ki jih je Komisija centralno upravljala od leta1998 in so se financirale v okviru različnih področij proračuna, kot so podjetništvo, industrija in raziskave, vključno z delom za mala in srednja podjetja v okviru EFSI. Ocenili so, ali je Komisija svoje instrumente dobro izkoristila, ali jih je Evropski investicijski sklad pravilno izvajal ter ali so se z njimi privabljali javni in zasebni vlagatelji.</w:t>
      </w:r>
    </w:p>
    <w:p w:rsidR="00A37A8B" w:rsidRPr="00A37A8B" w:rsidRDefault="00A37A8B" w:rsidP="00A37A8B">
      <w:pPr>
        <w:jc w:val="both"/>
        <w:rPr>
          <w:rFonts w:ascii="Arial" w:hAnsi="Arial" w:cs="Arial"/>
          <w:sz w:val="20"/>
          <w:szCs w:val="20"/>
        </w:rPr>
      </w:pPr>
      <w:r w:rsidRPr="00A37A8B">
        <w:rPr>
          <w:rFonts w:ascii="Arial" w:hAnsi="Arial" w:cs="Arial"/>
          <w:sz w:val="20"/>
          <w:szCs w:val="20"/>
        </w:rPr>
        <w:t>Revizorji svarijo, da povečanje finančnih sredstev za sklade tveganega kapitala brez ustrezne količinske opredelitve vrzeli v financiranju lahko privede do tveganja, da teh sredstev ne bo mogoče črpati. Trg tveganega kapitala EU je še vedno zelo odvisen od javnega sektorja, pravijo revizorji in pri tem navajajo stopnjo donosnosti kot enega od razlogov za majhno zanimanje zasebnih vlagateljev.</w:t>
      </w:r>
    </w:p>
    <w:p w:rsidR="00A37A8B" w:rsidRPr="00A37A8B" w:rsidRDefault="00A37A8B" w:rsidP="00A37A8B">
      <w:pPr>
        <w:jc w:val="both"/>
        <w:rPr>
          <w:rFonts w:ascii="Arial" w:hAnsi="Arial" w:cs="Arial"/>
          <w:b/>
          <w:sz w:val="20"/>
          <w:szCs w:val="20"/>
        </w:rPr>
      </w:pPr>
      <w:r w:rsidRPr="00A37A8B">
        <w:rPr>
          <w:rFonts w:ascii="Arial" w:hAnsi="Arial" w:cs="Arial"/>
          <w:b/>
          <w:sz w:val="20"/>
          <w:szCs w:val="20"/>
        </w:rPr>
        <w:t>Koristne informacije:</w:t>
      </w:r>
    </w:p>
    <w:p w:rsidR="00A37A8B" w:rsidRPr="00A37A8B" w:rsidRDefault="00A37A8B" w:rsidP="00A37A8B">
      <w:pPr>
        <w:pStyle w:val="Odstavekseznama"/>
        <w:numPr>
          <w:ilvl w:val="0"/>
          <w:numId w:val="1"/>
        </w:numPr>
        <w:jc w:val="both"/>
        <w:rPr>
          <w:rFonts w:ascii="Arial" w:hAnsi="Arial" w:cs="Arial"/>
          <w:sz w:val="20"/>
          <w:szCs w:val="20"/>
        </w:rPr>
      </w:pPr>
      <w:r w:rsidRPr="00A37A8B">
        <w:rPr>
          <w:rFonts w:ascii="Arial" w:hAnsi="Arial" w:cs="Arial"/>
          <w:sz w:val="20"/>
          <w:szCs w:val="20"/>
        </w:rPr>
        <w:t>Poročilo:</w:t>
      </w:r>
    </w:p>
    <w:p w:rsidR="00A37A8B" w:rsidRPr="00A37A8B" w:rsidRDefault="00A37A8B" w:rsidP="00A37A8B">
      <w:pPr>
        <w:pStyle w:val="Odstavekseznama"/>
        <w:numPr>
          <w:ilvl w:val="0"/>
          <w:numId w:val="1"/>
        </w:numPr>
        <w:jc w:val="both"/>
        <w:rPr>
          <w:rFonts w:ascii="Arial" w:hAnsi="Arial" w:cs="Arial"/>
          <w:sz w:val="20"/>
          <w:szCs w:val="20"/>
        </w:rPr>
      </w:pPr>
      <w:hyperlink r:id="rId6" w:history="1">
        <w:r w:rsidRPr="00A37A8B">
          <w:rPr>
            <w:rStyle w:val="Hiperpovezava"/>
            <w:rFonts w:ascii="Arial" w:hAnsi="Arial" w:cs="Arial"/>
            <w:sz w:val="20"/>
            <w:szCs w:val="20"/>
          </w:rPr>
          <w:t>https://www.eca.europa.eu/Lists/ECADocuments/SR19_17/SR_Venture_capital_SL.pdf</w:t>
        </w:r>
      </w:hyperlink>
    </w:p>
    <w:p w:rsidR="00A37A8B" w:rsidRPr="00A37A8B" w:rsidRDefault="00A37A8B" w:rsidP="00A37A8B">
      <w:pPr>
        <w:spacing w:after="0"/>
        <w:jc w:val="both"/>
        <w:rPr>
          <w:rFonts w:ascii="Arial" w:hAnsi="Arial" w:cs="Arial"/>
          <w:sz w:val="20"/>
          <w:szCs w:val="20"/>
        </w:rPr>
      </w:pPr>
      <w:r w:rsidRPr="00A37A8B">
        <w:rPr>
          <w:rFonts w:ascii="Arial" w:hAnsi="Arial" w:cs="Arial"/>
          <w:sz w:val="20"/>
          <w:szCs w:val="20"/>
        </w:rPr>
        <w:t>Pripravila:</w:t>
      </w:r>
    </w:p>
    <w:p w:rsidR="00A37A8B" w:rsidRPr="00A37A8B" w:rsidRDefault="00A37A8B" w:rsidP="00A37A8B">
      <w:pPr>
        <w:spacing w:after="0"/>
        <w:jc w:val="both"/>
        <w:rPr>
          <w:rFonts w:ascii="Arial" w:hAnsi="Arial" w:cs="Arial"/>
          <w:sz w:val="20"/>
          <w:szCs w:val="20"/>
        </w:rPr>
      </w:pPr>
      <w:r w:rsidRPr="00A37A8B">
        <w:rPr>
          <w:rFonts w:ascii="Arial" w:hAnsi="Arial" w:cs="Arial"/>
          <w:sz w:val="20"/>
          <w:szCs w:val="20"/>
        </w:rPr>
        <w:t>Darja Kocbek</w:t>
      </w:r>
    </w:p>
    <w:sectPr w:rsidR="00A37A8B" w:rsidRPr="00A37A8B" w:rsidSect="00E149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6472A"/>
    <w:multiLevelType w:val="hybridMultilevel"/>
    <w:tmpl w:val="9258A3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7A8B"/>
    <w:rsid w:val="002851A3"/>
    <w:rsid w:val="00A37A8B"/>
    <w:rsid w:val="00E1498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986"/>
  </w:style>
  <w:style w:type="paragraph" w:styleId="Naslov2">
    <w:name w:val="heading 2"/>
    <w:basedOn w:val="Navaden"/>
    <w:next w:val="Navaden"/>
    <w:link w:val="Naslov2Znak"/>
    <w:uiPriority w:val="9"/>
    <w:semiHidden/>
    <w:unhideWhenUsed/>
    <w:qFormat/>
    <w:rsid w:val="002851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37A8B"/>
    <w:rPr>
      <w:color w:val="0000FF" w:themeColor="hyperlink"/>
      <w:u w:val="single"/>
    </w:rPr>
  </w:style>
  <w:style w:type="paragraph" w:styleId="Odstavekseznama">
    <w:name w:val="List Paragraph"/>
    <w:basedOn w:val="Navaden"/>
    <w:uiPriority w:val="34"/>
    <w:qFormat/>
    <w:rsid w:val="00A37A8B"/>
    <w:pPr>
      <w:ind w:left="720"/>
      <w:contextualSpacing/>
    </w:pPr>
  </w:style>
  <w:style w:type="character" w:customStyle="1" w:styleId="Naslov2Znak">
    <w:name w:val="Naslov 2 Znak"/>
    <w:basedOn w:val="Privzetapisavaodstavka"/>
    <w:link w:val="Naslov2"/>
    <w:uiPriority w:val="9"/>
    <w:semiHidden/>
    <w:rsid w:val="002851A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851A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51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SR19_17/SR_Venture_capital_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1607</Characters>
  <Application>Microsoft Office Word</Application>
  <DocSecurity>0</DocSecurity>
  <Lines>24</Lines>
  <Paragraphs>4</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2019-10-30T20:17:00Z</dcterms:created>
  <dcterms:modified xsi:type="dcterms:W3CDTF">2019-10-30T20:28:00Z</dcterms:modified>
</cp:coreProperties>
</file>