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EF" w:rsidRPr="00467345" w:rsidRDefault="00265DEF" w:rsidP="00265DE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65DEF" w:rsidRDefault="00265DEF" w:rsidP="00265DEF">
      <w:pPr>
        <w:pStyle w:val="Naslov2"/>
        <w:tabs>
          <w:tab w:val="left" w:pos="3120"/>
        </w:tabs>
        <w:spacing w:before="0"/>
        <w:jc w:val="center"/>
        <w:rPr>
          <w:sz w:val="22"/>
        </w:rPr>
      </w:pPr>
      <w:r w:rsidRPr="00083714">
        <w:rPr>
          <w:sz w:val="22"/>
        </w:rPr>
        <w:t>Slovensko gospodarsko in raziskovalno združenje, Bruselj</w:t>
      </w:r>
    </w:p>
    <w:p w:rsidR="00265DEF" w:rsidRPr="00083714" w:rsidRDefault="00265DEF" w:rsidP="00265DEF">
      <w:pPr>
        <w:pStyle w:val="Naslov2"/>
        <w:tabs>
          <w:tab w:val="left" w:pos="3120"/>
        </w:tabs>
        <w:spacing w:before="0"/>
        <w:jc w:val="center"/>
        <w:rPr>
          <w:b w:val="0"/>
          <w:bCs w:val="0"/>
          <w:i/>
          <w:iCs/>
          <w:sz w:val="22"/>
        </w:rPr>
      </w:pPr>
    </w:p>
    <w:p w:rsidR="00265DEF" w:rsidRPr="00083714" w:rsidRDefault="00265DEF" w:rsidP="00265DEF">
      <w:pPr>
        <w:pBdr>
          <w:bottom w:val="single" w:sz="6" w:space="1" w:color="auto"/>
        </w:pBdr>
        <w:tabs>
          <w:tab w:val="left" w:pos="3120"/>
        </w:tabs>
        <w:rPr>
          <w:sz w:val="16"/>
          <w:szCs w:val="16"/>
        </w:rPr>
      </w:pPr>
    </w:p>
    <w:p w:rsidR="00265DEF" w:rsidRDefault="00265DEF" w:rsidP="00265DEF">
      <w:pPr>
        <w:tabs>
          <w:tab w:val="left" w:pos="3120"/>
        </w:tabs>
        <w:rPr>
          <w:b/>
        </w:rPr>
      </w:pPr>
      <w:r w:rsidRPr="00083714">
        <w:rPr>
          <w:b/>
        </w:rPr>
        <w:tab/>
      </w:r>
      <w:r>
        <w:rPr>
          <w:b/>
        </w:rPr>
        <w:t xml:space="preserve">Občasna informacija članom 160 </w:t>
      </w:r>
      <w:r w:rsidRPr="00083714">
        <w:rPr>
          <w:b/>
        </w:rPr>
        <w:t>– 20</w:t>
      </w:r>
      <w:r>
        <w:rPr>
          <w:b/>
        </w:rPr>
        <w:t>22</w:t>
      </w:r>
    </w:p>
    <w:p w:rsidR="00265DEF" w:rsidRPr="0002310E" w:rsidRDefault="00265DEF" w:rsidP="00265DEF">
      <w:pPr>
        <w:tabs>
          <w:tab w:val="left" w:pos="3120"/>
        </w:tabs>
        <w:jc w:val="center"/>
        <w:rPr>
          <w:b/>
        </w:rPr>
      </w:pPr>
      <w:r>
        <w:rPr>
          <w:b/>
        </w:rPr>
        <w:t xml:space="preserve">17. oktober </w:t>
      </w:r>
      <w:r w:rsidRPr="00083714">
        <w:rPr>
          <w:b/>
        </w:rPr>
        <w:t xml:space="preserve"> 20</w:t>
      </w:r>
      <w:r>
        <w:rPr>
          <w:b/>
        </w:rPr>
        <w:t>22</w:t>
      </w:r>
    </w:p>
    <w:p w:rsidR="009F7BE9" w:rsidRDefault="00265DEF" w:rsidP="00265DEF">
      <w:pPr>
        <w:jc w:val="center"/>
        <w:rPr>
          <w:rFonts w:ascii="Arial" w:hAnsi="Arial" w:cs="Arial"/>
          <w:b/>
          <w:i/>
        </w:rPr>
      </w:pPr>
      <w:r>
        <w:rPr>
          <w:b/>
          <w:color w:val="993300"/>
          <w:sz w:val="32"/>
          <w:szCs w:val="32"/>
        </w:rPr>
        <w:t>Evropska komisija je objavila drugi sklop razpisov Instrumenta za povezovanje Evrope (CEF) na področju digitalnih tehnologij</w:t>
      </w:r>
    </w:p>
    <w:p w:rsidR="00210A2E" w:rsidRPr="00930A1D" w:rsidRDefault="00210A2E" w:rsidP="00930A1D">
      <w:pPr>
        <w:jc w:val="both"/>
        <w:rPr>
          <w:rFonts w:ascii="Arial" w:hAnsi="Arial" w:cs="Arial"/>
          <w:b/>
          <w:i/>
        </w:rPr>
      </w:pPr>
      <w:r w:rsidRPr="00930A1D">
        <w:rPr>
          <w:rFonts w:ascii="Arial" w:hAnsi="Arial" w:cs="Arial"/>
          <w:b/>
          <w:i/>
        </w:rPr>
        <w:t>Evropska komisija je objavila drugi sklop razpisov v okviru programa Instrumenta za povezovanje Evrope (CEF) na področju digitalnih tehnologij. Svoje projekte lahko prijavijo podjetja, javne uprave in organizacije. Rok za prijavo je 23. februar 2023. Predstavniki Evropske komisije bodo razpise podrobneje predstavili in odgovarjali na vprašanja na spletnem informativnem dnevu 25. oktobra. Člani lahko dobijo več informacij tudi na SBRA.</w:t>
      </w:r>
    </w:p>
    <w:p w:rsidR="00210A2E" w:rsidRPr="00930A1D" w:rsidRDefault="00210A2E" w:rsidP="00930A1D">
      <w:pPr>
        <w:jc w:val="both"/>
        <w:rPr>
          <w:rFonts w:ascii="Arial" w:hAnsi="Arial" w:cs="Arial"/>
          <w:sz w:val="20"/>
          <w:szCs w:val="20"/>
        </w:rPr>
      </w:pPr>
      <w:r w:rsidRPr="00930A1D">
        <w:rPr>
          <w:rFonts w:ascii="Arial" w:hAnsi="Arial" w:cs="Arial"/>
          <w:sz w:val="20"/>
          <w:szCs w:val="20"/>
        </w:rPr>
        <w:t xml:space="preserve">Evropska komisija pričakuje prijave projektov s področja varnih, hitrih in visokozmogljivih omrežij, hrbtenične infrastrukture, vključno s kvantno komunikacijo, oblaki in podmorskimi kabli, ki bodo pripomogli k okrepitvi omrežij, ki povezujejo podeželska, oddaljena in čezmorska območja, ter bodo pripomogli k digitalizaciji prometnih in energetskih omrežij. </w:t>
      </w:r>
    </w:p>
    <w:p w:rsidR="00210A2E" w:rsidRPr="00930A1D" w:rsidRDefault="00210A2E" w:rsidP="00930A1D">
      <w:pPr>
        <w:jc w:val="both"/>
        <w:rPr>
          <w:rFonts w:ascii="Arial" w:hAnsi="Arial" w:cs="Arial"/>
          <w:sz w:val="20"/>
          <w:szCs w:val="20"/>
        </w:rPr>
      </w:pPr>
      <w:r w:rsidRPr="00930A1D">
        <w:rPr>
          <w:rFonts w:ascii="Arial" w:hAnsi="Arial" w:cs="Arial"/>
          <w:sz w:val="20"/>
          <w:szCs w:val="20"/>
        </w:rPr>
        <w:t xml:space="preserve">Pri tem posebej izpostavlja projekte, katerih cilj je okrepiti infrastrukturo za hrbtenično povezovanje v Evropi in z mednarodnimi partnerji v okviru strategije </w:t>
      </w:r>
      <w:proofErr w:type="spellStart"/>
      <w:r w:rsidRPr="00930A1D">
        <w:rPr>
          <w:rFonts w:ascii="Arial" w:hAnsi="Arial" w:cs="Arial"/>
          <w:sz w:val="20"/>
          <w:szCs w:val="20"/>
        </w:rPr>
        <w:t>Global</w:t>
      </w:r>
      <w:proofErr w:type="spellEnd"/>
      <w:r w:rsidRPr="00930A1D">
        <w:rPr>
          <w:rFonts w:ascii="Arial" w:hAnsi="Arial" w:cs="Arial"/>
          <w:sz w:val="20"/>
          <w:szCs w:val="20"/>
        </w:rPr>
        <w:t xml:space="preserve"> </w:t>
      </w:r>
      <w:proofErr w:type="spellStart"/>
      <w:r w:rsidRPr="00930A1D">
        <w:rPr>
          <w:rFonts w:ascii="Arial" w:hAnsi="Arial" w:cs="Arial"/>
          <w:sz w:val="20"/>
          <w:szCs w:val="20"/>
        </w:rPr>
        <w:t>Gateway</w:t>
      </w:r>
      <w:proofErr w:type="spellEnd"/>
      <w:r w:rsidRPr="00930A1D">
        <w:rPr>
          <w:rFonts w:ascii="Arial" w:hAnsi="Arial" w:cs="Arial"/>
          <w:sz w:val="20"/>
          <w:szCs w:val="20"/>
        </w:rPr>
        <w:t xml:space="preserve">. Sredstva so na voljo tudi za projekte, katerih cilj je opremiti ponudnike ključnih storitev v lokalnih skupnostih in na glavnih prometnih poteh s povezljivostjo 5G. </w:t>
      </w:r>
    </w:p>
    <w:p w:rsidR="00210A2E" w:rsidRPr="009F7BE9" w:rsidRDefault="00210A2E" w:rsidP="00930A1D">
      <w:pPr>
        <w:jc w:val="both"/>
        <w:rPr>
          <w:rFonts w:ascii="Arial" w:hAnsi="Arial" w:cs="Arial"/>
          <w:b/>
          <w:sz w:val="20"/>
          <w:szCs w:val="20"/>
        </w:rPr>
      </w:pPr>
      <w:r w:rsidRPr="009F7BE9">
        <w:rPr>
          <w:rFonts w:ascii="Arial" w:hAnsi="Arial" w:cs="Arial"/>
          <w:b/>
          <w:sz w:val="20"/>
          <w:szCs w:val="20"/>
        </w:rPr>
        <w:t>Koristne informacije:</w:t>
      </w:r>
    </w:p>
    <w:p w:rsidR="00210A2E" w:rsidRPr="009F7BE9" w:rsidRDefault="00930A1D" w:rsidP="009F7BE9">
      <w:pPr>
        <w:pStyle w:val="Odstavekseznama"/>
        <w:numPr>
          <w:ilvl w:val="0"/>
          <w:numId w:val="1"/>
        </w:numPr>
        <w:jc w:val="both"/>
        <w:rPr>
          <w:rFonts w:ascii="Arial" w:hAnsi="Arial" w:cs="Arial"/>
          <w:sz w:val="20"/>
          <w:szCs w:val="20"/>
        </w:rPr>
      </w:pPr>
      <w:r w:rsidRPr="009F7BE9">
        <w:rPr>
          <w:rFonts w:ascii="Arial" w:hAnsi="Arial" w:cs="Arial"/>
          <w:sz w:val="20"/>
          <w:szCs w:val="20"/>
        </w:rPr>
        <w:t>Spletna stran z informacijami o informativnem dnevu in s povezavo na razpise:</w:t>
      </w:r>
    </w:p>
    <w:p w:rsidR="00930A1D" w:rsidRPr="009F7BE9" w:rsidRDefault="00930A1D" w:rsidP="009F7BE9">
      <w:pPr>
        <w:pStyle w:val="Odstavekseznama"/>
        <w:numPr>
          <w:ilvl w:val="0"/>
          <w:numId w:val="1"/>
        </w:numPr>
        <w:jc w:val="both"/>
        <w:rPr>
          <w:rFonts w:ascii="Arial" w:hAnsi="Arial" w:cs="Arial"/>
          <w:sz w:val="20"/>
          <w:szCs w:val="20"/>
        </w:rPr>
      </w:pPr>
      <w:hyperlink r:id="rId6" w:history="1">
        <w:r w:rsidRPr="009F7BE9">
          <w:rPr>
            <w:rStyle w:val="Hiperpovezava"/>
            <w:rFonts w:ascii="Arial" w:hAnsi="Arial" w:cs="Arial"/>
            <w:sz w:val="20"/>
            <w:szCs w:val="20"/>
          </w:rPr>
          <w:t>https://hadea.ec.europa.eu/news/virtual-info-day-second-connecting-europe-facility-cef-digital-calls-25-october-2022-10-12_sl</w:t>
        </w:r>
      </w:hyperlink>
      <w:r w:rsidRPr="009F7BE9">
        <w:rPr>
          <w:rFonts w:ascii="Arial" w:hAnsi="Arial" w:cs="Arial"/>
          <w:sz w:val="20"/>
          <w:szCs w:val="20"/>
        </w:rPr>
        <w:t xml:space="preserve"> </w:t>
      </w:r>
    </w:p>
    <w:p w:rsidR="00210A2E" w:rsidRPr="00930A1D" w:rsidRDefault="00210A2E" w:rsidP="009F7BE9">
      <w:pPr>
        <w:spacing w:after="0"/>
        <w:jc w:val="both"/>
        <w:rPr>
          <w:rFonts w:ascii="Arial" w:hAnsi="Arial" w:cs="Arial"/>
          <w:sz w:val="20"/>
          <w:szCs w:val="20"/>
        </w:rPr>
      </w:pPr>
      <w:r w:rsidRPr="00930A1D">
        <w:rPr>
          <w:rFonts w:ascii="Arial" w:hAnsi="Arial" w:cs="Arial"/>
          <w:sz w:val="20"/>
          <w:szCs w:val="20"/>
        </w:rPr>
        <w:t>Pripravila:</w:t>
      </w:r>
    </w:p>
    <w:p w:rsidR="00210A2E" w:rsidRPr="00930A1D" w:rsidRDefault="00210A2E" w:rsidP="009F7BE9">
      <w:pPr>
        <w:spacing w:after="0"/>
        <w:jc w:val="both"/>
        <w:rPr>
          <w:rFonts w:ascii="Arial" w:hAnsi="Arial" w:cs="Arial"/>
          <w:sz w:val="20"/>
          <w:szCs w:val="20"/>
        </w:rPr>
      </w:pPr>
      <w:r w:rsidRPr="00930A1D">
        <w:rPr>
          <w:rFonts w:ascii="Arial" w:hAnsi="Arial" w:cs="Arial"/>
          <w:sz w:val="20"/>
          <w:szCs w:val="20"/>
        </w:rPr>
        <w:t>Darja Kocbek</w:t>
      </w:r>
    </w:p>
    <w:sectPr w:rsidR="00210A2E" w:rsidRPr="00930A1D" w:rsidSect="00110A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A109E"/>
    <w:multiLevelType w:val="hybridMultilevel"/>
    <w:tmpl w:val="3E246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10A2E"/>
    <w:rsid w:val="00110A72"/>
    <w:rsid w:val="00210A2E"/>
    <w:rsid w:val="00265DEF"/>
    <w:rsid w:val="00930A1D"/>
    <w:rsid w:val="009F7BE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10A72"/>
  </w:style>
  <w:style w:type="paragraph" w:styleId="Naslov2">
    <w:name w:val="heading 2"/>
    <w:basedOn w:val="Navaden"/>
    <w:next w:val="Navaden"/>
    <w:link w:val="Naslov2Znak"/>
    <w:uiPriority w:val="9"/>
    <w:semiHidden/>
    <w:unhideWhenUsed/>
    <w:qFormat/>
    <w:rsid w:val="00265D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10A2E"/>
    <w:rPr>
      <w:color w:val="0000FF" w:themeColor="hyperlink"/>
      <w:u w:val="single"/>
    </w:rPr>
  </w:style>
  <w:style w:type="paragraph" w:styleId="Odstavekseznama">
    <w:name w:val="List Paragraph"/>
    <w:basedOn w:val="Navaden"/>
    <w:uiPriority w:val="34"/>
    <w:qFormat/>
    <w:rsid w:val="009F7BE9"/>
    <w:pPr>
      <w:ind w:left="720"/>
      <w:contextualSpacing/>
    </w:pPr>
  </w:style>
  <w:style w:type="character" w:customStyle="1" w:styleId="Naslov2Znak">
    <w:name w:val="Naslov 2 Znak"/>
    <w:basedOn w:val="Privzetapisavaodstavka"/>
    <w:link w:val="Naslov2"/>
    <w:uiPriority w:val="9"/>
    <w:semiHidden/>
    <w:rsid w:val="00265DE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65DE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5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dea.ec.europa.eu/news/virtual-info-day-second-connecting-europe-facility-cef-digital-calls-25-october-2022-10-12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265</Words>
  <Characters>1514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2022-10-12T14:22:00Z</dcterms:created>
  <dcterms:modified xsi:type="dcterms:W3CDTF">2022-10-12T14:37:00Z</dcterms:modified>
</cp:coreProperties>
</file>