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CB9" w:rsidRDefault="00794CB9">
      <w:pPr>
        <w:rPr>
          <w:rFonts w:ascii="Arial" w:hAnsi="Arial" w:cs="Arial"/>
          <w:b/>
          <w:i/>
        </w:rPr>
      </w:pPr>
    </w:p>
    <w:p w:rsidR="0031760F" w:rsidRDefault="0031760F" w:rsidP="0031760F">
      <w:pPr>
        <w:tabs>
          <w:tab w:val="left" w:pos="2520"/>
          <w:tab w:val="left" w:pos="2700"/>
          <w:tab w:val="left" w:pos="3120"/>
        </w:tabs>
        <w:jc w:val="center"/>
      </w:pPr>
      <w:r>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31760F" w:rsidRDefault="0031760F" w:rsidP="0031760F">
      <w:pPr>
        <w:pStyle w:val="Naslov2"/>
        <w:tabs>
          <w:tab w:val="left" w:pos="3120"/>
        </w:tabs>
        <w:jc w:val="center"/>
        <w:rPr>
          <w:b w:val="0"/>
          <w:bCs w:val="0"/>
          <w:i w:val="0"/>
          <w:iCs w:val="0"/>
          <w:sz w:val="22"/>
        </w:rPr>
      </w:pPr>
      <w:r>
        <w:rPr>
          <w:b w:val="0"/>
          <w:bCs w:val="0"/>
          <w:i w:val="0"/>
          <w:iCs w:val="0"/>
          <w:sz w:val="22"/>
        </w:rPr>
        <w:t>Slovensko gospodarsko in raziskovalno združenje, Bruselj</w:t>
      </w:r>
    </w:p>
    <w:p w:rsidR="0031760F" w:rsidRDefault="0031760F" w:rsidP="0031760F">
      <w:pPr>
        <w:pBdr>
          <w:bottom w:val="single" w:sz="6" w:space="1" w:color="auto"/>
        </w:pBdr>
        <w:tabs>
          <w:tab w:val="left" w:pos="3120"/>
        </w:tabs>
        <w:jc w:val="center"/>
        <w:rPr>
          <w:sz w:val="16"/>
          <w:szCs w:val="16"/>
        </w:rPr>
      </w:pPr>
    </w:p>
    <w:p w:rsidR="0031760F" w:rsidRDefault="0031760F" w:rsidP="0031760F">
      <w:pPr>
        <w:tabs>
          <w:tab w:val="left" w:pos="3120"/>
        </w:tabs>
        <w:jc w:val="center"/>
        <w:rPr>
          <w:rFonts w:cs="Arial"/>
          <w:b/>
        </w:rPr>
      </w:pPr>
      <w:r>
        <w:rPr>
          <w:rFonts w:cs="Arial"/>
          <w:b/>
        </w:rPr>
        <w:t>Občasna informacija članom 160 - 2016</w:t>
      </w:r>
    </w:p>
    <w:p w:rsidR="0031760F" w:rsidRPr="009A2F0F" w:rsidRDefault="0031760F" w:rsidP="0031760F">
      <w:pPr>
        <w:tabs>
          <w:tab w:val="left" w:pos="3120"/>
        </w:tabs>
        <w:jc w:val="center"/>
        <w:rPr>
          <w:rFonts w:cs="Arial"/>
          <w:b/>
        </w:rPr>
      </w:pPr>
      <w:r>
        <w:rPr>
          <w:rFonts w:cs="Arial"/>
          <w:b/>
        </w:rPr>
        <w:t>14. november 2016</w:t>
      </w:r>
    </w:p>
    <w:p w:rsidR="00794CB9" w:rsidRDefault="0031760F" w:rsidP="0031760F">
      <w:pPr>
        <w:jc w:val="center"/>
        <w:rPr>
          <w:rFonts w:ascii="Arial" w:hAnsi="Arial" w:cs="Arial"/>
          <w:b/>
          <w:i/>
        </w:rPr>
      </w:pPr>
      <w:r>
        <w:rPr>
          <w:rFonts w:ascii="Arial" w:hAnsi="Arial" w:cs="Arial"/>
          <w:b/>
          <w:color w:val="993300"/>
          <w:sz w:val="32"/>
          <w:szCs w:val="32"/>
        </w:rPr>
        <w:t>Publikacija s primeri dobrih praks, kako starejši lahko postanejo aktivni na področju podjetništva</w:t>
      </w:r>
    </w:p>
    <w:p w:rsidR="001001F0" w:rsidRPr="00794CB9" w:rsidRDefault="00D34E5F">
      <w:pPr>
        <w:rPr>
          <w:rFonts w:ascii="Arial" w:hAnsi="Arial" w:cs="Arial"/>
          <w:b/>
          <w:i/>
        </w:rPr>
      </w:pPr>
      <w:r w:rsidRPr="00794CB9">
        <w:rPr>
          <w:rFonts w:ascii="Arial" w:hAnsi="Arial" w:cs="Arial"/>
          <w:b/>
          <w:i/>
        </w:rPr>
        <w:t>Vse več starejših želi ostati aktivnih tudi po upokojitvi. Evropska komisija je predstavila novo publikacijo, v kateri so zbrani primeri dobrih praks za pomoč starejšim, ki želijo postati podjetniki in želijo biti mentorji mladim podjetnikom. Sestavljena je iz dveh delov. V prvem delu so predstavljeni starejši kot podjetniki, starejši kot podporniki podjetništva, mentorstvo kot poklic, trenutni izzivi za podjetništvo starejših. V drugem delu so predstavljeni primeri dobrih praks.</w:t>
      </w:r>
      <w:r w:rsidR="001001F0" w:rsidRPr="00794CB9">
        <w:rPr>
          <w:rFonts w:ascii="Arial" w:hAnsi="Arial" w:cs="Arial"/>
          <w:b/>
          <w:i/>
        </w:rPr>
        <w:t xml:space="preserve"> </w:t>
      </w:r>
      <w:r w:rsidR="006E4EC5" w:rsidRPr="00794CB9">
        <w:rPr>
          <w:rFonts w:ascii="Arial" w:hAnsi="Arial" w:cs="Arial"/>
          <w:b/>
          <w:i/>
        </w:rPr>
        <w:t xml:space="preserve">Med </w:t>
      </w:r>
      <w:r w:rsidR="001001F0" w:rsidRPr="00794CB9">
        <w:rPr>
          <w:rFonts w:ascii="Arial" w:hAnsi="Arial" w:cs="Arial"/>
          <w:b/>
          <w:i/>
        </w:rPr>
        <w:t xml:space="preserve">24 </w:t>
      </w:r>
      <w:r w:rsidR="004F4552" w:rsidRPr="00794CB9">
        <w:rPr>
          <w:rFonts w:ascii="Arial" w:hAnsi="Arial" w:cs="Arial"/>
          <w:b/>
          <w:i/>
        </w:rPr>
        <w:t>dobrimi praksami</w:t>
      </w:r>
      <w:r w:rsidR="001001F0" w:rsidRPr="00794CB9">
        <w:rPr>
          <w:rFonts w:ascii="Arial" w:hAnsi="Arial" w:cs="Arial"/>
          <w:b/>
          <w:i/>
        </w:rPr>
        <w:t xml:space="preserve"> je tudi Zlata mreža iz Ljubljane.</w:t>
      </w:r>
    </w:p>
    <w:p w:rsidR="004F4552" w:rsidRPr="00794CB9" w:rsidRDefault="004F4552">
      <w:pPr>
        <w:rPr>
          <w:rFonts w:ascii="Arial" w:hAnsi="Arial" w:cs="Arial"/>
          <w:sz w:val="20"/>
          <w:szCs w:val="20"/>
        </w:rPr>
      </w:pPr>
      <w:r w:rsidRPr="00794CB9">
        <w:rPr>
          <w:rFonts w:ascii="Arial" w:hAnsi="Arial" w:cs="Arial"/>
          <w:sz w:val="20"/>
          <w:szCs w:val="20"/>
        </w:rPr>
        <w:t>Namen publikacije je predstaviti dobre prakse starejšim, posrednikom in tistim, ki odločajo o politikah, da bi lahko bolje izkoristili vire, ki so na voljo, razvijali nove pobude za sodelovanje in našli luknje, ki ovirajo podporo starejšim. Uporaba izkušenj starejših in mentorstvo za mlade ni novost, novo je zavedanje, kako pomembno je to znanje in izkušnje, zato je treba razviti politike za to, da jih bo mogoče izkoristiti.</w:t>
      </w:r>
    </w:p>
    <w:p w:rsidR="004F4552" w:rsidRPr="00794CB9" w:rsidRDefault="004F4552">
      <w:pPr>
        <w:rPr>
          <w:rFonts w:ascii="Arial" w:hAnsi="Arial" w:cs="Arial"/>
          <w:sz w:val="20"/>
          <w:szCs w:val="20"/>
        </w:rPr>
      </w:pPr>
      <w:r w:rsidRPr="00794CB9">
        <w:rPr>
          <w:rFonts w:ascii="Arial" w:hAnsi="Arial" w:cs="Arial"/>
          <w:sz w:val="20"/>
          <w:szCs w:val="20"/>
        </w:rPr>
        <w:t xml:space="preserve">Laboratoriji za starejše podjetnike, ki so del pobude Evropske komisije Starejši podjetniki : Izmenjava dobrih praks je prvi poskus povezati ključne akterje na tem področju. Namen pobude je bil vzpostaviti okvir dobrih praks za vse deležnike za pomoč starejšim, da vstopijo na trg kot podjetniki, da postanejo mentorji mladim podjetnikom, investitorji v podjetništvo. </w:t>
      </w:r>
    </w:p>
    <w:p w:rsidR="004F4552" w:rsidRPr="00794CB9" w:rsidRDefault="004F4552">
      <w:pPr>
        <w:rPr>
          <w:rFonts w:ascii="Arial" w:hAnsi="Arial" w:cs="Arial"/>
          <w:sz w:val="20"/>
          <w:szCs w:val="20"/>
        </w:rPr>
      </w:pPr>
      <w:r w:rsidRPr="00794CB9">
        <w:rPr>
          <w:rFonts w:ascii="Arial" w:hAnsi="Arial" w:cs="Arial"/>
          <w:sz w:val="20"/>
          <w:szCs w:val="20"/>
        </w:rPr>
        <w:t>Namen pobude je bil tudi pripraviti publikacijo</w:t>
      </w:r>
      <w:r w:rsidR="003D599A" w:rsidRPr="00794CB9">
        <w:rPr>
          <w:rFonts w:ascii="Arial" w:hAnsi="Arial" w:cs="Arial"/>
          <w:sz w:val="20"/>
          <w:szCs w:val="20"/>
        </w:rPr>
        <w:t xml:space="preserve"> z dobrimi praksami, ki bi bila uporabna za vse akterje. Da bi čim bolje predstavili različne vloge, ki jih imajo starejši na področju podjetništva, so v publikaciji povezana tri področja ukrepanja: starejši kot podjetniki, starejši kot podporniki podjetništva in mentorstvo kot poklic.</w:t>
      </w:r>
    </w:p>
    <w:p w:rsidR="003D599A" w:rsidRPr="00794CB9" w:rsidRDefault="003D599A">
      <w:pPr>
        <w:rPr>
          <w:rFonts w:ascii="Arial" w:hAnsi="Arial" w:cs="Arial"/>
          <w:b/>
          <w:sz w:val="20"/>
          <w:szCs w:val="20"/>
        </w:rPr>
      </w:pPr>
      <w:r w:rsidRPr="00794CB9">
        <w:rPr>
          <w:rFonts w:ascii="Arial" w:hAnsi="Arial" w:cs="Arial"/>
          <w:b/>
          <w:sz w:val="20"/>
          <w:szCs w:val="20"/>
        </w:rPr>
        <w:t>Koristne informacije:</w:t>
      </w:r>
    </w:p>
    <w:p w:rsidR="003D599A" w:rsidRPr="00794CB9" w:rsidRDefault="003D599A" w:rsidP="00794CB9">
      <w:pPr>
        <w:pStyle w:val="Odstavekseznama"/>
        <w:numPr>
          <w:ilvl w:val="0"/>
          <w:numId w:val="1"/>
        </w:numPr>
        <w:rPr>
          <w:rFonts w:ascii="Arial" w:hAnsi="Arial" w:cs="Arial"/>
          <w:sz w:val="20"/>
          <w:szCs w:val="20"/>
        </w:rPr>
      </w:pPr>
      <w:r w:rsidRPr="00794CB9">
        <w:rPr>
          <w:rFonts w:ascii="Arial" w:hAnsi="Arial" w:cs="Arial"/>
          <w:sz w:val="20"/>
          <w:szCs w:val="20"/>
        </w:rPr>
        <w:t>Spletna stran s povezavo na publikacijo:</w:t>
      </w:r>
    </w:p>
    <w:p w:rsidR="003D599A" w:rsidRPr="00794CB9" w:rsidRDefault="003D599A" w:rsidP="00794CB9">
      <w:pPr>
        <w:pStyle w:val="Odstavekseznama"/>
        <w:numPr>
          <w:ilvl w:val="0"/>
          <w:numId w:val="1"/>
        </w:numPr>
        <w:rPr>
          <w:rFonts w:ascii="Arial" w:hAnsi="Arial" w:cs="Arial"/>
          <w:sz w:val="20"/>
          <w:szCs w:val="20"/>
        </w:rPr>
      </w:pPr>
      <w:hyperlink r:id="rId6" w:history="1">
        <w:r w:rsidRPr="00794CB9">
          <w:rPr>
            <w:rStyle w:val="Hiperpovezava"/>
            <w:rFonts w:ascii="Arial" w:hAnsi="Arial" w:cs="Arial"/>
            <w:sz w:val="20"/>
            <w:szCs w:val="20"/>
          </w:rPr>
          <w:t>https://bookshop.europa.eu/en/senior-entrepreneurship-good-practices-manual-pbEA0216951/</w:t>
        </w:r>
      </w:hyperlink>
    </w:p>
    <w:p w:rsidR="003D599A" w:rsidRPr="00794CB9" w:rsidRDefault="003D599A" w:rsidP="00794CB9">
      <w:pPr>
        <w:pStyle w:val="Odstavekseznama"/>
        <w:numPr>
          <w:ilvl w:val="0"/>
          <w:numId w:val="1"/>
        </w:numPr>
        <w:rPr>
          <w:rFonts w:ascii="Arial" w:hAnsi="Arial" w:cs="Arial"/>
          <w:sz w:val="20"/>
          <w:szCs w:val="20"/>
        </w:rPr>
      </w:pPr>
      <w:r w:rsidRPr="00794CB9">
        <w:rPr>
          <w:rFonts w:ascii="Arial" w:hAnsi="Arial" w:cs="Arial"/>
          <w:sz w:val="20"/>
          <w:szCs w:val="20"/>
        </w:rPr>
        <w:t>Spletna stran s podatki o možnostih za pomoč starejšim podjetnikom:</w:t>
      </w:r>
    </w:p>
    <w:p w:rsidR="003D599A" w:rsidRPr="00794CB9" w:rsidRDefault="003D599A" w:rsidP="00794CB9">
      <w:pPr>
        <w:pStyle w:val="Odstavekseznama"/>
        <w:numPr>
          <w:ilvl w:val="0"/>
          <w:numId w:val="1"/>
        </w:numPr>
        <w:rPr>
          <w:rFonts w:ascii="Arial" w:hAnsi="Arial" w:cs="Arial"/>
          <w:sz w:val="20"/>
          <w:szCs w:val="20"/>
        </w:rPr>
      </w:pPr>
      <w:hyperlink r:id="rId7" w:history="1">
        <w:r w:rsidRPr="00794CB9">
          <w:rPr>
            <w:rStyle w:val="Hiperpovezava"/>
            <w:rFonts w:ascii="Arial" w:hAnsi="Arial" w:cs="Arial"/>
            <w:sz w:val="20"/>
            <w:szCs w:val="20"/>
          </w:rPr>
          <w:t>http://ec.europa.eu/growth/smes/promoting-entrepreneurship/we-work-for/seniors_en</w:t>
        </w:r>
      </w:hyperlink>
    </w:p>
    <w:p w:rsidR="003D599A" w:rsidRPr="00794CB9" w:rsidRDefault="003D599A">
      <w:pPr>
        <w:rPr>
          <w:rFonts w:ascii="Arial" w:hAnsi="Arial" w:cs="Arial"/>
          <w:sz w:val="20"/>
          <w:szCs w:val="20"/>
        </w:rPr>
      </w:pPr>
      <w:r w:rsidRPr="00794CB9">
        <w:rPr>
          <w:rFonts w:ascii="Arial" w:hAnsi="Arial" w:cs="Arial"/>
          <w:sz w:val="20"/>
          <w:szCs w:val="20"/>
        </w:rPr>
        <w:t>Pripravila:</w:t>
      </w:r>
    </w:p>
    <w:p w:rsidR="003D599A" w:rsidRPr="00794CB9" w:rsidRDefault="003D599A">
      <w:pPr>
        <w:rPr>
          <w:rFonts w:ascii="Arial" w:hAnsi="Arial" w:cs="Arial"/>
          <w:sz w:val="20"/>
          <w:szCs w:val="20"/>
        </w:rPr>
      </w:pPr>
      <w:r w:rsidRPr="00794CB9">
        <w:rPr>
          <w:rFonts w:ascii="Arial" w:hAnsi="Arial" w:cs="Arial"/>
          <w:sz w:val="20"/>
          <w:szCs w:val="20"/>
        </w:rPr>
        <w:t>Darja Kocbek</w:t>
      </w:r>
    </w:p>
    <w:p w:rsidR="00D34E5F" w:rsidRPr="00794CB9" w:rsidRDefault="001001F0">
      <w:pPr>
        <w:rPr>
          <w:rFonts w:ascii="Arial" w:hAnsi="Arial" w:cs="Arial"/>
          <w:sz w:val="20"/>
          <w:szCs w:val="20"/>
        </w:rPr>
      </w:pPr>
      <w:r w:rsidRPr="00794CB9">
        <w:rPr>
          <w:rFonts w:ascii="Arial" w:hAnsi="Arial" w:cs="Arial"/>
          <w:sz w:val="20"/>
          <w:szCs w:val="20"/>
        </w:rPr>
        <w:lastRenderedPageBreak/>
        <w:t xml:space="preserve"> </w:t>
      </w:r>
    </w:p>
    <w:sectPr w:rsidR="00D34E5F" w:rsidRPr="00794CB9"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140A72"/>
    <w:multiLevelType w:val="hybridMultilevel"/>
    <w:tmpl w:val="C6F4035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34E5F"/>
    <w:rsid w:val="001001F0"/>
    <w:rsid w:val="0031760F"/>
    <w:rsid w:val="003D599A"/>
    <w:rsid w:val="004F4552"/>
    <w:rsid w:val="006E4EC5"/>
    <w:rsid w:val="00794CB9"/>
    <w:rsid w:val="00A60CF5"/>
    <w:rsid w:val="00B459D4"/>
    <w:rsid w:val="00D34E5F"/>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qFormat/>
    <w:rsid w:val="0031760F"/>
    <w:pPr>
      <w:keepNext/>
      <w:spacing w:before="240" w:after="60" w:afterAutospacing="0"/>
      <w:jc w:val="left"/>
      <w:outlineLvl w:val="1"/>
    </w:pPr>
    <w:rPr>
      <w:rFonts w:ascii="Arial" w:eastAsia="Times New Roman" w:hAnsi="Arial" w:cs="Arial"/>
      <w:b/>
      <w:bCs/>
      <w:i/>
      <w:iCs/>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3D599A"/>
    <w:rPr>
      <w:color w:val="0000FF" w:themeColor="hyperlink"/>
      <w:u w:val="single"/>
    </w:rPr>
  </w:style>
  <w:style w:type="paragraph" w:styleId="Odstavekseznama">
    <w:name w:val="List Paragraph"/>
    <w:basedOn w:val="Navaden"/>
    <w:uiPriority w:val="34"/>
    <w:qFormat/>
    <w:rsid w:val="00794CB9"/>
    <w:pPr>
      <w:ind w:left="720"/>
      <w:contextualSpacing/>
    </w:pPr>
  </w:style>
  <w:style w:type="character" w:customStyle="1" w:styleId="Naslov2Znak">
    <w:name w:val="Naslov 2 Znak"/>
    <w:basedOn w:val="Privzetapisavaodstavka"/>
    <w:link w:val="Naslov2"/>
    <w:rsid w:val="0031760F"/>
    <w:rPr>
      <w:rFonts w:ascii="Arial" w:eastAsia="Times New Roman" w:hAnsi="Arial" w:cs="Arial"/>
      <w:b/>
      <w:bCs/>
      <w:i/>
      <w:iCs/>
      <w:sz w:val="28"/>
      <w:szCs w:val="28"/>
      <w:lang w:eastAsia="sl-SI"/>
    </w:rPr>
  </w:style>
  <w:style w:type="paragraph" w:styleId="Besedilooblaka">
    <w:name w:val="Balloon Text"/>
    <w:basedOn w:val="Navaden"/>
    <w:link w:val="BesedilooblakaZnak"/>
    <w:uiPriority w:val="99"/>
    <w:semiHidden/>
    <w:unhideWhenUsed/>
    <w:rsid w:val="0031760F"/>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1760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c.europa.eu/growth/smes/promoting-entrepreneurship/we-work-for/seniors_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ookshop.europa.eu/en/senior-entrepreneurship-good-practices-manual-pbEA0216951/"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361</Words>
  <Characters>2062</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4</cp:revision>
  <dcterms:created xsi:type="dcterms:W3CDTF">2016-11-09T16:36:00Z</dcterms:created>
  <dcterms:modified xsi:type="dcterms:W3CDTF">2016-11-09T17:47:00Z</dcterms:modified>
</cp:coreProperties>
</file>