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AF" w:rsidRPr="00F973D8" w:rsidRDefault="003369AF" w:rsidP="003369AF">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369AF" w:rsidRPr="00F973D8" w:rsidRDefault="003369AF" w:rsidP="003369AF">
      <w:pPr>
        <w:pStyle w:val="Heading2"/>
        <w:tabs>
          <w:tab w:val="left" w:pos="3120"/>
        </w:tabs>
        <w:jc w:val="center"/>
        <w:rPr>
          <w:b w:val="0"/>
          <w:bCs w:val="0"/>
          <w:i/>
          <w:iCs/>
          <w:sz w:val="22"/>
        </w:rPr>
      </w:pPr>
      <w:r w:rsidRPr="00F973D8">
        <w:rPr>
          <w:b w:val="0"/>
          <w:bCs w:val="0"/>
          <w:sz w:val="22"/>
        </w:rPr>
        <w:t>Slovensko gospodarsko in raziskovalno združenje, Bruselj</w:t>
      </w:r>
    </w:p>
    <w:p w:rsidR="003369AF" w:rsidRPr="00F973D8" w:rsidRDefault="003369AF" w:rsidP="003369AF">
      <w:pPr>
        <w:pBdr>
          <w:bottom w:val="single" w:sz="6" w:space="1" w:color="auto"/>
        </w:pBdr>
        <w:tabs>
          <w:tab w:val="left" w:pos="3120"/>
        </w:tabs>
        <w:jc w:val="center"/>
        <w:rPr>
          <w:sz w:val="16"/>
          <w:szCs w:val="16"/>
        </w:rPr>
      </w:pPr>
    </w:p>
    <w:p w:rsidR="003369AF" w:rsidRPr="000E0C5F" w:rsidRDefault="004A1106" w:rsidP="003369AF">
      <w:pPr>
        <w:tabs>
          <w:tab w:val="left" w:pos="3120"/>
        </w:tabs>
        <w:jc w:val="center"/>
        <w:rPr>
          <w:rFonts w:ascii="Arial" w:hAnsi="Arial" w:cs="Arial"/>
          <w:b/>
        </w:rPr>
      </w:pPr>
      <w:r>
        <w:rPr>
          <w:rFonts w:ascii="Arial" w:hAnsi="Arial" w:cs="Arial"/>
          <w:b/>
        </w:rPr>
        <w:t>Občasna informacija članom 15</w:t>
      </w:r>
      <w:bookmarkStart w:id="0" w:name="_GoBack"/>
      <w:bookmarkEnd w:id="0"/>
      <w:r w:rsidR="003369AF" w:rsidRPr="000E0C5F">
        <w:rPr>
          <w:rFonts w:ascii="Arial" w:hAnsi="Arial" w:cs="Arial"/>
          <w:b/>
        </w:rPr>
        <w:t xml:space="preserve"> – 2018</w:t>
      </w:r>
    </w:p>
    <w:p w:rsidR="003369AF" w:rsidRPr="000E0C5F" w:rsidRDefault="003369AF" w:rsidP="003369AF">
      <w:pPr>
        <w:pStyle w:val="NoSpacing"/>
        <w:jc w:val="center"/>
        <w:rPr>
          <w:rFonts w:ascii="Arial" w:hAnsi="Arial" w:cs="Arial"/>
          <w:b/>
        </w:rPr>
      </w:pPr>
      <w:r>
        <w:rPr>
          <w:rFonts w:ascii="Arial" w:hAnsi="Arial" w:cs="Arial"/>
          <w:b/>
        </w:rPr>
        <w:t>22</w:t>
      </w:r>
      <w:r w:rsidRPr="000E0C5F">
        <w:rPr>
          <w:rFonts w:ascii="Arial" w:hAnsi="Arial" w:cs="Arial"/>
          <w:b/>
        </w:rPr>
        <w:t>. januar 2018</w:t>
      </w:r>
    </w:p>
    <w:p w:rsidR="003369AF" w:rsidRDefault="003369AF" w:rsidP="003369AF">
      <w:pPr>
        <w:jc w:val="center"/>
        <w:rPr>
          <w:rFonts w:ascii="Arial" w:hAnsi="Arial" w:cs="Arial"/>
          <w:b/>
          <w:i/>
        </w:rPr>
      </w:pPr>
      <w:r>
        <w:rPr>
          <w:rFonts w:ascii="Arial" w:hAnsi="Arial" w:cs="Arial"/>
          <w:b/>
          <w:color w:val="993300"/>
          <w:sz w:val="32"/>
          <w:szCs w:val="32"/>
        </w:rPr>
        <w:t>Pobude Evropske komisije za izboljšanje ključnih kompetenc in digitalnih znanj</w:t>
      </w:r>
    </w:p>
    <w:p w:rsidR="00632880" w:rsidRPr="00F371ED" w:rsidRDefault="00632880" w:rsidP="00F371ED">
      <w:pPr>
        <w:rPr>
          <w:rFonts w:ascii="Arial" w:hAnsi="Arial" w:cs="Arial"/>
          <w:b/>
          <w:i/>
        </w:rPr>
      </w:pPr>
      <w:r w:rsidRPr="00F371ED">
        <w:rPr>
          <w:rFonts w:ascii="Arial" w:hAnsi="Arial" w:cs="Arial"/>
          <w:b/>
          <w:i/>
        </w:rPr>
        <w:t xml:space="preserve">Evropska komisija je sprejela pobude za izboljšanje ključnih kompetenc in digitalnih znanj. Priporočilo Sveta o ključnih kompetencah za vseživljenjsko učenje se osredotoča predvsem na spodbujanje podjetniške in inovacijske naravnanosti, vsebuje pa tudi predloge za spodbujanje kompetenc v naravoslovju, tehniki, inženirstvu in matematiki ter motiviranje mladih za izbiro poklicnih poti na teh področjih. Akcijski načrt za digitalno izobraževanje navaja, kako lahko EU pomaga ljudem, izobraževalnim institucijam in sistemom pri boljšem prilagajanju na življenje in delo v dobi hitrih digitalnih sprememb. </w:t>
      </w:r>
    </w:p>
    <w:p w:rsidR="00632880" w:rsidRPr="00F371ED" w:rsidRDefault="00632880" w:rsidP="00F371ED">
      <w:pPr>
        <w:rPr>
          <w:rFonts w:ascii="Arial" w:hAnsi="Arial" w:cs="Arial"/>
          <w:sz w:val="20"/>
          <w:szCs w:val="20"/>
        </w:rPr>
      </w:pPr>
      <w:r w:rsidRPr="00F371ED">
        <w:rPr>
          <w:rFonts w:ascii="Arial" w:hAnsi="Arial" w:cs="Arial"/>
          <w:sz w:val="20"/>
          <w:szCs w:val="20"/>
        </w:rPr>
        <w:t xml:space="preserve">K temu naj bi pripomogli izboljšanje uporabe digitalnih tehnologij za poučevanje in učenje, razvoj digitalnih kompetenc in spretnosti ter izboljšanje izobraževanja z boljšo analizo podatkov in boljšim predvidevanjem. </w:t>
      </w:r>
    </w:p>
    <w:p w:rsidR="00632880" w:rsidRPr="00F371ED" w:rsidRDefault="00632880" w:rsidP="00F371ED">
      <w:pPr>
        <w:rPr>
          <w:rFonts w:ascii="Arial" w:hAnsi="Arial" w:cs="Arial"/>
          <w:sz w:val="20"/>
          <w:szCs w:val="20"/>
        </w:rPr>
      </w:pPr>
      <w:r w:rsidRPr="00F371ED">
        <w:rPr>
          <w:rFonts w:ascii="Arial" w:hAnsi="Arial" w:cs="Arial"/>
          <w:sz w:val="20"/>
          <w:szCs w:val="20"/>
        </w:rPr>
        <w:t xml:space="preserve">Priporočilo Sveta o spodbujanju skupnih vrednot, vključujočega izobraževanja in evropske razsežnosti poučevanja pa se osredotoča na ozaveščanje mladih o skupnih vrednotah in pomembnosti EU v izobraževanju. </w:t>
      </w:r>
    </w:p>
    <w:p w:rsidR="00514C58" w:rsidRPr="00F371ED" w:rsidRDefault="00514C58" w:rsidP="00F371ED">
      <w:pPr>
        <w:rPr>
          <w:rFonts w:ascii="Arial" w:hAnsi="Arial" w:cs="Arial"/>
          <w:sz w:val="20"/>
          <w:szCs w:val="20"/>
        </w:rPr>
      </w:pPr>
      <w:r w:rsidRPr="00F371ED">
        <w:rPr>
          <w:rFonts w:ascii="Arial" w:hAnsi="Arial" w:cs="Arial"/>
          <w:sz w:val="20"/>
          <w:szCs w:val="20"/>
        </w:rPr>
        <w:t>Novi predlogi bodo vključeni tudi na prvi evropski vrh o izobraževanju, ki ga bo evropski komisar za izobraževanje, kulturo, mlade in šport Tibor Navracsics v četrtek, 25. januarja gostil v Bruslju in katerega tema bo Polagamo temelje za evropski izobraževalni prostor: za inovativno, vključujoče in na vrednotah temelječe izobraževanje.</w:t>
      </w:r>
    </w:p>
    <w:p w:rsidR="00B459D4" w:rsidRPr="00F371ED" w:rsidRDefault="00514C58" w:rsidP="00F371ED">
      <w:pPr>
        <w:rPr>
          <w:rFonts w:ascii="Arial" w:hAnsi="Arial" w:cs="Arial"/>
          <w:b/>
          <w:sz w:val="20"/>
          <w:szCs w:val="20"/>
        </w:rPr>
      </w:pPr>
      <w:r w:rsidRPr="00F371ED">
        <w:rPr>
          <w:rFonts w:ascii="Arial" w:hAnsi="Arial" w:cs="Arial"/>
          <w:b/>
          <w:sz w:val="20"/>
          <w:szCs w:val="20"/>
        </w:rPr>
        <w:t>Koristne informacije:</w:t>
      </w:r>
    </w:p>
    <w:p w:rsidR="00514C58" w:rsidRPr="00F371ED" w:rsidRDefault="00514C58" w:rsidP="00F371ED">
      <w:pPr>
        <w:pStyle w:val="ListParagraph"/>
        <w:numPr>
          <w:ilvl w:val="0"/>
          <w:numId w:val="1"/>
        </w:numPr>
        <w:rPr>
          <w:rFonts w:ascii="Arial" w:hAnsi="Arial" w:cs="Arial"/>
          <w:sz w:val="20"/>
          <w:szCs w:val="20"/>
        </w:rPr>
      </w:pPr>
      <w:r w:rsidRPr="00F371ED">
        <w:rPr>
          <w:rFonts w:ascii="Arial" w:hAnsi="Arial" w:cs="Arial"/>
          <w:sz w:val="20"/>
          <w:szCs w:val="20"/>
        </w:rPr>
        <w:t>Priporočilo Sveta o ključnih kompetencah za vseživljenjsko učenje:</w:t>
      </w:r>
    </w:p>
    <w:p w:rsidR="00514C58" w:rsidRPr="00F371ED" w:rsidRDefault="004A1106" w:rsidP="00F371ED">
      <w:pPr>
        <w:pStyle w:val="ListParagraph"/>
        <w:numPr>
          <w:ilvl w:val="0"/>
          <w:numId w:val="1"/>
        </w:numPr>
        <w:rPr>
          <w:rFonts w:ascii="Arial" w:hAnsi="Arial" w:cs="Arial"/>
          <w:sz w:val="20"/>
          <w:szCs w:val="20"/>
        </w:rPr>
      </w:pPr>
      <w:hyperlink r:id="rId7" w:history="1">
        <w:r w:rsidR="00514C58" w:rsidRPr="00F371ED">
          <w:rPr>
            <w:rStyle w:val="Hyperlink"/>
            <w:rFonts w:ascii="Arial" w:hAnsi="Arial" w:cs="Arial"/>
            <w:sz w:val="20"/>
            <w:szCs w:val="20"/>
          </w:rPr>
          <w:t>https://ec.europa.eu/education/sites/education/files/recommendation-key-competences-lifelong-learning.pdf</w:t>
        </w:r>
      </w:hyperlink>
    </w:p>
    <w:p w:rsidR="00514C58" w:rsidRPr="00F371ED" w:rsidRDefault="00514C58" w:rsidP="00F371ED">
      <w:pPr>
        <w:pStyle w:val="ListParagraph"/>
        <w:numPr>
          <w:ilvl w:val="0"/>
          <w:numId w:val="1"/>
        </w:numPr>
        <w:rPr>
          <w:rFonts w:ascii="Arial" w:hAnsi="Arial" w:cs="Arial"/>
          <w:sz w:val="20"/>
          <w:szCs w:val="20"/>
        </w:rPr>
      </w:pPr>
      <w:r w:rsidRPr="00F371ED">
        <w:rPr>
          <w:rFonts w:ascii="Arial" w:hAnsi="Arial" w:cs="Arial"/>
          <w:sz w:val="20"/>
          <w:szCs w:val="20"/>
        </w:rPr>
        <w:t>Akcijski načrt za digitalno izobraževanje:</w:t>
      </w:r>
    </w:p>
    <w:p w:rsidR="00514C58" w:rsidRPr="00F371ED" w:rsidRDefault="004A1106" w:rsidP="00F371ED">
      <w:pPr>
        <w:pStyle w:val="ListParagraph"/>
        <w:numPr>
          <w:ilvl w:val="0"/>
          <w:numId w:val="1"/>
        </w:numPr>
        <w:rPr>
          <w:rFonts w:ascii="Arial" w:hAnsi="Arial" w:cs="Arial"/>
          <w:sz w:val="20"/>
          <w:szCs w:val="20"/>
        </w:rPr>
      </w:pPr>
      <w:hyperlink r:id="rId8" w:history="1">
        <w:r w:rsidR="00514C58" w:rsidRPr="00F371ED">
          <w:rPr>
            <w:rStyle w:val="Hyperlink"/>
            <w:rFonts w:ascii="Arial" w:hAnsi="Arial" w:cs="Arial"/>
            <w:sz w:val="20"/>
            <w:szCs w:val="20"/>
          </w:rPr>
          <w:t>https://ec.europa.eu/education/sites/education/files/digital-education-action-plan.pdf</w:t>
        </w:r>
      </w:hyperlink>
    </w:p>
    <w:p w:rsidR="00514C58" w:rsidRPr="00F371ED" w:rsidRDefault="00514C58" w:rsidP="00F371ED">
      <w:pPr>
        <w:pStyle w:val="ListParagraph"/>
        <w:numPr>
          <w:ilvl w:val="0"/>
          <w:numId w:val="1"/>
        </w:numPr>
        <w:rPr>
          <w:rFonts w:ascii="Arial" w:hAnsi="Arial" w:cs="Arial"/>
          <w:sz w:val="20"/>
          <w:szCs w:val="20"/>
        </w:rPr>
      </w:pPr>
      <w:r w:rsidRPr="00F371ED">
        <w:rPr>
          <w:rFonts w:ascii="Arial" w:hAnsi="Arial" w:cs="Arial"/>
          <w:sz w:val="20"/>
          <w:szCs w:val="20"/>
        </w:rPr>
        <w:t>Priporočilo Sveta o spodbujanju skupnih vrednot, vključujočega izobraževanja in evropske razsežnosti poučevanja:</w:t>
      </w:r>
    </w:p>
    <w:p w:rsidR="00514C58" w:rsidRPr="00F371ED" w:rsidRDefault="004A1106" w:rsidP="00F371ED">
      <w:pPr>
        <w:pStyle w:val="ListParagraph"/>
        <w:numPr>
          <w:ilvl w:val="0"/>
          <w:numId w:val="1"/>
        </w:numPr>
        <w:rPr>
          <w:rFonts w:ascii="Arial" w:hAnsi="Arial" w:cs="Arial"/>
          <w:sz w:val="20"/>
          <w:szCs w:val="20"/>
        </w:rPr>
      </w:pPr>
      <w:hyperlink r:id="rId9" w:history="1">
        <w:r w:rsidR="00514C58" w:rsidRPr="00F371ED">
          <w:rPr>
            <w:rStyle w:val="Hyperlink"/>
            <w:rFonts w:ascii="Arial" w:hAnsi="Arial" w:cs="Arial"/>
            <w:sz w:val="20"/>
            <w:szCs w:val="20"/>
          </w:rPr>
          <w:t>https://ec.europa.eu/education/sites/education/files/recommendation-common-values-inclusive-education-european-dimension-of-teaching.pdf</w:t>
        </w:r>
      </w:hyperlink>
    </w:p>
    <w:p w:rsidR="00514C58" w:rsidRPr="00F371ED" w:rsidRDefault="00514C58" w:rsidP="00F371ED">
      <w:pPr>
        <w:rPr>
          <w:rFonts w:ascii="Arial" w:hAnsi="Arial" w:cs="Arial"/>
          <w:sz w:val="20"/>
          <w:szCs w:val="20"/>
        </w:rPr>
      </w:pPr>
      <w:r w:rsidRPr="00F371ED">
        <w:rPr>
          <w:rFonts w:ascii="Arial" w:hAnsi="Arial" w:cs="Arial"/>
          <w:sz w:val="20"/>
          <w:szCs w:val="20"/>
        </w:rPr>
        <w:t>Pripravila:</w:t>
      </w:r>
      <w:r w:rsidR="006F6399">
        <w:rPr>
          <w:rFonts w:ascii="Arial" w:hAnsi="Arial" w:cs="Arial"/>
          <w:sz w:val="20"/>
          <w:szCs w:val="20"/>
        </w:rPr>
        <w:t xml:space="preserve"> </w:t>
      </w:r>
      <w:r w:rsidRPr="00F371ED">
        <w:rPr>
          <w:rFonts w:ascii="Arial" w:hAnsi="Arial" w:cs="Arial"/>
          <w:sz w:val="20"/>
          <w:szCs w:val="20"/>
        </w:rPr>
        <w:t>Darja Kocbek</w:t>
      </w:r>
    </w:p>
    <w:sectPr w:rsidR="00514C58" w:rsidRPr="00F371ED"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F7DED"/>
    <w:multiLevelType w:val="hybridMultilevel"/>
    <w:tmpl w:val="9B4416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32880"/>
    <w:rsid w:val="003260BC"/>
    <w:rsid w:val="003369AF"/>
    <w:rsid w:val="004A1106"/>
    <w:rsid w:val="00514C58"/>
    <w:rsid w:val="00632880"/>
    <w:rsid w:val="006F6399"/>
    <w:rsid w:val="00B459D4"/>
    <w:rsid w:val="00F371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3369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533419827msonormal">
    <w:name w:val="yiv8533419827msonormal"/>
    <w:basedOn w:val="Normal"/>
    <w:rsid w:val="00632880"/>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632880"/>
    <w:rPr>
      <w:color w:val="0000FF"/>
      <w:u w:val="single"/>
    </w:rPr>
  </w:style>
  <w:style w:type="paragraph" w:styleId="NormalWeb">
    <w:name w:val="Normal (Web)"/>
    <w:basedOn w:val="Normal"/>
    <w:uiPriority w:val="99"/>
    <w:semiHidden/>
    <w:unhideWhenUsed/>
    <w:rsid w:val="00514C58"/>
    <w:pPr>
      <w:spacing w:before="100" w:beforeAutospacing="1"/>
      <w:jc w:val="left"/>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514C58"/>
    <w:rPr>
      <w:b/>
      <w:bCs/>
    </w:rPr>
  </w:style>
  <w:style w:type="paragraph" w:styleId="ListParagraph">
    <w:name w:val="List Paragraph"/>
    <w:basedOn w:val="Normal"/>
    <w:uiPriority w:val="34"/>
    <w:qFormat/>
    <w:rsid w:val="00F371ED"/>
    <w:pPr>
      <w:ind w:left="720"/>
      <w:contextualSpacing/>
    </w:pPr>
  </w:style>
  <w:style w:type="character" w:customStyle="1" w:styleId="Heading2Char">
    <w:name w:val="Heading 2 Char"/>
    <w:basedOn w:val="DefaultParagraphFont"/>
    <w:link w:val="Heading2"/>
    <w:uiPriority w:val="9"/>
    <w:rsid w:val="003369A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369AF"/>
    <w:pPr>
      <w:spacing w:after="0"/>
    </w:pPr>
  </w:style>
  <w:style w:type="paragraph" w:styleId="BalloonText">
    <w:name w:val="Balloon Text"/>
    <w:basedOn w:val="Normal"/>
    <w:link w:val="BalloonTextChar"/>
    <w:uiPriority w:val="99"/>
    <w:semiHidden/>
    <w:unhideWhenUsed/>
    <w:rsid w:val="003369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729983">
      <w:bodyDiv w:val="1"/>
      <w:marLeft w:val="0"/>
      <w:marRight w:val="0"/>
      <w:marTop w:val="0"/>
      <w:marBottom w:val="0"/>
      <w:divBdr>
        <w:top w:val="none" w:sz="0" w:space="0" w:color="auto"/>
        <w:left w:val="none" w:sz="0" w:space="0" w:color="auto"/>
        <w:bottom w:val="none" w:sz="0" w:space="0" w:color="auto"/>
        <w:right w:val="none" w:sz="0" w:space="0" w:color="auto"/>
      </w:divBdr>
    </w:div>
    <w:div w:id="18838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ducation/sites/education/files/digital-education-action-plan.pdf" TargetMode="External"/><Relationship Id="rId3" Type="http://schemas.microsoft.com/office/2007/relationships/stylesWithEffects" Target="stylesWithEffects.xml"/><Relationship Id="rId7" Type="http://schemas.openxmlformats.org/officeDocument/2006/relationships/hyperlink" Target="https://ec.europa.eu/education/sites/education/files/recommendation-key-competences-lifelong-learn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education/sites/education/files/recommendation-common-values-inclusive-education-european-dimension-of-teaching.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378</Words>
  <Characters>2160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2018-01-17T14:39:00Z</dcterms:created>
  <dcterms:modified xsi:type="dcterms:W3CDTF">2018-01-18T12:33:00Z</dcterms:modified>
</cp:coreProperties>
</file>