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432" w:rsidRDefault="00376432" w:rsidP="00376432">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76432" w:rsidRDefault="00376432" w:rsidP="00376432">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376432" w:rsidRDefault="00376432" w:rsidP="00376432">
      <w:pPr>
        <w:pBdr>
          <w:bottom w:val="single" w:sz="6" w:space="1" w:color="auto"/>
        </w:pBdr>
        <w:tabs>
          <w:tab w:val="left" w:pos="3120"/>
        </w:tabs>
        <w:jc w:val="center"/>
        <w:rPr>
          <w:sz w:val="16"/>
          <w:szCs w:val="16"/>
        </w:rPr>
      </w:pPr>
    </w:p>
    <w:p w:rsidR="00376432" w:rsidRDefault="00376432" w:rsidP="00376432">
      <w:pPr>
        <w:tabs>
          <w:tab w:val="left" w:pos="3120"/>
        </w:tabs>
        <w:jc w:val="center"/>
        <w:rPr>
          <w:rFonts w:cs="Arial"/>
          <w:b/>
        </w:rPr>
      </w:pPr>
      <w:r>
        <w:rPr>
          <w:rFonts w:cs="Arial"/>
          <w:b/>
        </w:rPr>
        <w:t>Občasna informacija članom 159 - 2016</w:t>
      </w:r>
    </w:p>
    <w:p w:rsidR="00376432" w:rsidRPr="009A2F0F" w:rsidRDefault="00376432" w:rsidP="00376432">
      <w:pPr>
        <w:tabs>
          <w:tab w:val="left" w:pos="3120"/>
        </w:tabs>
        <w:jc w:val="center"/>
        <w:rPr>
          <w:rFonts w:cs="Arial"/>
          <w:b/>
        </w:rPr>
      </w:pPr>
      <w:r>
        <w:rPr>
          <w:rFonts w:cs="Arial"/>
          <w:b/>
        </w:rPr>
        <w:t>14. november 2016</w:t>
      </w:r>
    </w:p>
    <w:p w:rsidR="00376432" w:rsidRDefault="00376432" w:rsidP="00376432">
      <w:pPr>
        <w:jc w:val="center"/>
        <w:rPr>
          <w:rFonts w:ascii="Arial" w:hAnsi="Arial" w:cs="Arial"/>
          <w:b/>
          <w:i/>
        </w:rPr>
      </w:pPr>
      <w:r>
        <w:rPr>
          <w:rFonts w:ascii="Arial" w:hAnsi="Arial" w:cs="Arial"/>
          <w:b/>
          <w:color w:val="993300"/>
          <w:sz w:val="32"/>
          <w:szCs w:val="32"/>
        </w:rPr>
        <w:t>Pregled izobraževanja in usposabljanja v EU 2016</w:t>
      </w:r>
    </w:p>
    <w:p w:rsidR="00B459D4" w:rsidRPr="00D14095" w:rsidRDefault="00B801C2" w:rsidP="00D14095">
      <w:pPr>
        <w:rPr>
          <w:rFonts w:ascii="Arial" w:hAnsi="Arial" w:cs="Arial"/>
          <w:b/>
          <w:i/>
        </w:rPr>
      </w:pPr>
      <w:r w:rsidRPr="00D14095">
        <w:rPr>
          <w:rFonts w:ascii="Arial" w:hAnsi="Arial" w:cs="Arial"/>
          <w:b/>
          <w:i/>
        </w:rPr>
        <w:t xml:space="preserve">Najnovejši podatki (za leto 2014) kažejo, da so </w:t>
      </w:r>
      <w:r w:rsidRPr="00D14095">
        <w:rPr>
          <w:rFonts w:ascii="Arial" w:hAnsi="Arial" w:cs="Arial"/>
          <w:b/>
          <w:bCs/>
          <w:i/>
        </w:rPr>
        <w:t>javni izdatki za izobraževanje v EU po treh zaporednih letih zmanjševanja začeli ponovno naraščati, Evropska komisija</w:t>
      </w:r>
      <w:r w:rsidR="006F1639" w:rsidRPr="00D14095">
        <w:rPr>
          <w:rFonts w:ascii="Arial" w:hAnsi="Arial" w:cs="Arial"/>
          <w:b/>
          <w:bCs/>
          <w:i/>
        </w:rPr>
        <w:t xml:space="preserve"> navaja </w:t>
      </w:r>
      <w:r w:rsidR="006F1639" w:rsidRPr="00D14095">
        <w:rPr>
          <w:rFonts w:ascii="Arial" w:hAnsi="Arial" w:cs="Arial"/>
          <w:b/>
          <w:i/>
        </w:rPr>
        <w:t>v letošnjem Pregledu izobraževanja in usposabljanja</w:t>
      </w:r>
      <w:r w:rsidRPr="00D14095">
        <w:rPr>
          <w:rFonts w:ascii="Arial" w:hAnsi="Arial" w:cs="Arial"/>
          <w:b/>
          <w:i/>
        </w:rPr>
        <w:t xml:space="preserve">. Javne naložbe v izobraževanje so se tako na ravni EU letno povečale </w:t>
      </w:r>
      <w:r w:rsidRPr="00D14095">
        <w:rPr>
          <w:rFonts w:ascii="Arial" w:hAnsi="Arial" w:cs="Arial"/>
          <w:b/>
          <w:bCs/>
          <w:i/>
        </w:rPr>
        <w:t>za 1,1 odstotka.</w:t>
      </w:r>
      <w:r w:rsidRPr="00D14095">
        <w:rPr>
          <w:rFonts w:ascii="Arial" w:hAnsi="Arial" w:cs="Arial"/>
          <w:b/>
          <w:i/>
        </w:rPr>
        <w:t xml:space="preserve"> Rast je zabeležilo okrog dve tretjini držav članic in v šestih državah je bila ta večja od 5 odstotkov. Slovenija je med desetimi državami, ki so v letu 2014 v primerjavi z letom 2013 </w:t>
      </w:r>
      <w:r w:rsidRPr="00D14095">
        <w:rPr>
          <w:rFonts w:ascii="Arial" w:hAnsi="Arial" w:cs="Arial"/>
          <w:b/>
          <w:bCs/>
          <w:i/>
        </w:rPr>
        <w:t>zmanjšale svoje izdatke za izobraževanje</w:t>
      </w:r>
      <w:r w:rsidRPr="00D14095">
        <w:rPr>
          <w:rFonts w:ascii="Arial" w:hAnsi="Arial" w:cs="Arial"/>
          <w:b/>
          <w:i/>
        </w:rPr>
        <w:t>.</w:t>
      </w:r>
    </w:p>
    <w:p w:rsidR="006F1639" w:rsidRPr="00D14095" w:rsidRDefault="006F1639" w:rsidP="00D14095">
      <w:pPr>
        <w:rPr>
          <w:rFonts w:ascii="Arial" w:hAnsi="Arial" w:cs="Arial"/>
          <w:sz w:val="20"/>
          <w:szCs w:val="20"/>
        </w:rPr>
      </w:pPr>
      <w:r w:rsidRPr="00D14095">
        <w:rPr>
          <w:rFonts w:ascii="Arial" w:hAnsi="Arial" w:cs="Arial"/>
          <w:sz w:val="20"/>
          <w:szCs w:val="20"/>
        </w:rPr>
        <w:t xml:space="preserve">Komisija v pregledu analizira stanje EU in nacionalnih sistemov ter ponazarja, da se države članice soočajo z dvojno nalogo zagotavljanja ustrezne finančne naložbe in visokokakovostnega izobraževanja za mlade iz vseh okolij. </w:t>
      </w:r>
    </w:p>
    <w:p w:rsidR="00B801C2" w:rsidRPr="00D14095" w:rsidRDefault="006F1639" w:rsidP="00D14095">
      <w:pPr>
        <w:rPr>
          <w:rFonts w:ascii="Arial" w:hAnsi="Arial" w:cs="Arial"/>
          <w:sz w:val="20"/>
          <w:szCs w:val="20"/>
        </w:rPr>
      </w:pPr>
      <w:r w:rsidRPr="00D14095">
        <w:rPr>
          <w:rFonts w:ascii="Arial" w:hAnsi="Arial" w:cs="Arial"/>
          <w:sz w:val="20"/>
          <w:szCs w:val="20"/>
        </w:rPr>
        <w:t xml:space="preserve">V letošnjem pregledu je posebej izpostavljeno vključevanje beguncev in migrantov v izobraževanje. Izpostavljeni so ukrepi, od precejšnje proračunske podpore do posebnih in inovativnih ukrepov za odpravljanje vrzeli v spretnostih. V Avstriji so bili na primer ustanovljeni prehodni razredi v šolah poklicnega izobraževanja in usposabljanja ter v splošnem izobraževanju. Nemčija razpravlja o zaposlitvi več kot 40 000 učiteljev in več tisoč socialnih delavcev za podporo odprtju okrog 300 000 novih delovnih mest v njenem izobraževalnem sistemu, od vzgoje in izobraževanja v zgodnjem otroštvu do poklicnega izobraževanja in usposabljanja. Švedska je reformirala pravila o sprejemanju in izobraževanju na novo prispelih študentov in vzpostavila sistem zgodnjega ocenjevanja spretnosti (v dveh mesecih po prihodu v šolo). Finska je povečala finančno podporo občinam za organizacijo pripravljalnega pouka. Francija namerava poleg drugih pobud izvajati program »z odprtjem šol za starše do uspešne integracije«, Belgija pa je povečala zmogljivosti sprejemnih razredov in število jezikovnih učiteljev. </w:t>
      </w:r>
    </w:p>
    <w:p w:rsidR="006F1639" w:rsidRPr="00D14095" w:rsidRDefault="006F1639" w:rsidP="00D14095">
      <w:pPr>
        <w:pStyle w:val="Navadensplet"/>
        <w:jc w:val="both"/>
        <w:rPr>
          <w:rFonts w:ascii="Arial" w:hAnsi="Arial" w:cs="Arial"/>
          <w:sz w:val="20"/>
          <w:szCs w:val="20"/>
        </w:rPr>
      </w:pPr>
      <w:r w:rsidRPr="00D14095">
        <w:rPr>
          <w:rFonts w:ascii="Arial" w:hAnsi="Arial" w:cs="Arial"/>
          <w:sz w:val="20"/>
          <w:szCs w:val="20"/>
        </w:rPr>
        <w:t>Pregled izobraževanja in usposabljanja 2016 je peta izdaja tega letnega poročila, ki prikazuje razvoj sistemov izobraževanja in usposabljanja v Evropi. Pregled meri napredek Evrope pri doseganju krovnih ciljev strategije Evropa 2020 na področju izobraževanja kot dela širše strategije EU za rast in delovna mesta. Zajema primerjavo med državami, 28 poročil o posameznih državah in posebno spletno stran z dodatnimi podatki in informacijami.</w:t>
      </w:r>
    </w:p>
    <w:p w:rsidR="0060791D" w:rsidRDefault="0060791D" w:rsidP="00D14095">
      <w:pPr>
        <w:rPr>
          <w:rFonts w:ascii="Arial" w:hAnsi="Arial" w:cs="Arial"/>
          <w:b/>
          <w:sz w:val="20"/>
          <w:szCs w:val="20"/>
        </w:rPr>
      </w:pPr>
    </w:p>
    <w:p w:rsidR="0060791D" w:rsidRDefault="0060791D" w:rsidP="00D14095">
      <w:pPr>
        <w:rPr>
          <w:rFonts w:ascii="Arial" w:hAnsi="Arial" w:cs="Arial"/>
          <w:b/>
          <w:sz w:val="20"/>
          <w:szCs w:val="20"/>
        </w:rPr>
      </w:pPr>
    </w:p>
    <w:p w:rsidR="0060791D" w:rsidRDefault="0060791D" w:rsidP="00D14095">
      <w:pPr>
        <w:rPr>
          <w:rFonts w:ascii="Arial" w:hAnsi="Arial" w:cs="Arial"/>
          <w:b/>
          <w:sz w:val="20"/>
          <w:szCs w:val="20"/>
        </w:rPr>
      </w:pPr>
    </w:p>
    <w:p w:rsidR="0060791D" w:rsidRDefault="0060791D" w:rsidP="00D14095">
      <w:pPr>
        <w:rPr>
          <w:rFonts w:ascii="Arial" w:hAnsi="Arial" w:cs="Arial"/>
          <w:b/>
          <w:sz w:val="20"/>
          <w:szCs w:val="20"/>
        </w:rPr>
      </w:pPr>
    </w:p>
    <w:p w:rsidR="006F1639" w:rsidRPr="00D14095" w:rsidRDefault="006F1639" w:rsidP="00D14095">
      <w:pPr>
        <w:rPr>
          <w:rFonts w:ascii="Arial" w:hAnsi="Arial" w:cs="Arial"/>
          <w:b/>
          <w:sz w:val="20"/>
          <w:szCs w:val="20"/>
        </w:rPr>
      </w:pPr>
      <w:r w:rsidRPr="00D14095">
        <w:rPr>
          <w:rFonts w:ascii="Arial" w:hAnsi="Arial" w:cs="Arial"/>
          <w:b/>
          <w:sz w:val="20"/>
          <w:szCs w:val="20"/>
        </w:rPr>
        <w:lastRenderedPageBreak/>
        <w:t xml:space="preserve">Graf 1: Ocena, za koliko (v %) se bo v državah članicah med letoma 2015 in 2040 povečal delež </w:t>
      </w:r>
      <w:r w:rsidR="00D955FA" w:rsidRPr="00D14095">
        <w:rPr>
          <w:rFonts w:ascii="Arial" w:hAnsi="Arial" w:cs="Arial"/>
          <w:b/>
          <w:sz w:val="20"/>
          <w:szCs w:val="20"/>
        </w:rPr>
        <w:t>šolajoče se populacije</w:t>
      </w:r>
    </w:p>
    <w:p w:rsidR="00D955FA" w:rsidRPr="00D14095" w:rsidRDefault="00D955FA" w:rsidP="00D14095">
      <w:pPr>
        <w:rPr>
          <w:rFonts w:ascii="Arial" w:hAnsi="Arial" w:cs="Arial"/>
          <w:sz w:val="20"/>
          <w:szCs w:val="20"/>
        </w:rPr>
      </w:pPr>
      <w:r w:rsidRPr="00D14095">
        <w:rPr>
          <w:rFonts w:ascii="Arial" w:hAnsi="Arial" w:cs="Arial"/>
          <w:noProof/>
          <w:sz w:val="20"/>
          <w:szCs w:val="20"/>
          <w:lang w:eastAsia="sl-SI"/>
        </w:rPr>
        <w:drawing>
          <wp:inline distT="0" distB="0" distL="0" distR="0">
            <wp:extent cx="5760720" cy="242600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426005"/>
                    </a:xfrm>
                    <a:prstGeom prst="rect">
                      <a:avLst/>
                    </a:prstGeom>
                    <a:noFill/>
                    <a:ln w="9525">
                      <a:noFill/>
                      <a:miter lim="800000"/>
                      <a:headEnd/>
                      <a:tailEnd/>
                    </a:ln>
                  </pic:spPr>
                </pic:pic>
              </a:graphicData>
            </a:graphic>
          </wp:inline>
        </w:drawing>
      </w:r>
    </w:p>
    <w:p w:rsidR="00D955FA" w:rsidRPr="00D14095" w:rsidRDefault="00D955FA" w:rsidP="00D14095">
      <w:pPr>
        <w:rPr>
          <w:rFonts w:ascii="Arial" w:hAnsi="Arial" w:cs="Arial"/>
          <w:sz w:val="20"/>
          <w:szCs w:val="20"/>
        </w:rPr>
      </w:pPr>
      <w:r w:rsidRPr="00D14095">
        <w:rPr>
          <w:rFonts w:ascii="Arial" w:hAnsi="Arial" w:cs="Arial"/>
          <w:sz w:val="20"/>
          <w:szCs w:val="20"/>
        </w:rPr>
        <w:t>Vir: Pregled izobraževanja</w:t>
      </w:r>
    </w:p>
    <w:p w:rsidR="00D955FA" w:rsidRPr="00D14095" w:rsidRDefault="00D955FA" w:rsidP="00D14095">
      <w:pPr>
        <w:rPr>
          <w:rFonts w:ascii="Arial" w:hAnsi="Arial" w:cs="Arial"/>
          <w:b/>
          <w:sz w:val="20"/>
          <w:szCs w:val="20"/>
        </w:rPr>
      </w:pPr>
      <w:r w:rsidRPr="00D14095">
        <w:rPr>
          <w:rFonts w:ascii="Arial" w:hAnsi="Arial" w:cs="Arial"/>
          <w:b/>
          <w:sz w:val="20"/>
          <w:szCs w:val="20"/>
        </w:rPr>
        <w:t>Koristne informacije:</w:t>
      </w:r>
    </w:p>
    <w:p w:rsidR="00D955FA" w:rsidRPr="00D14095" w:rsidRDefault="00D955FA" w:rsidP="00D14095">
      <w:pPr>
        <w:pStyle w:val="Odstavekseznama"/>
        <w:numPr>
          <w:ilvl w:val="0"/>
          <w:numId w:val="1"/>
        </w:numPr>
        <w:rPr>
          <w:rFonts w:ascii="Arial" w:hAnsi="Arial" w:cs="Arial"/>
          <w:sz w:val="20"/>
          <w:szCs w:val="20"/>
        </w:rPr>
      </w:pPr>
      <w:r w:rsidRPr="00D14095">
        <w:rPr>
          <w:rFonts w:ascii="Arial" w:hAnsi="Arial" w:cs="Arial"/>
          <w:sz w:val="20"/>
          <w:szCs w:val="20"/>
        </w:rPr>
        <w:t>Pregled izobraževanja:</w:t>
      </w:r>
    </w:p>
    <w:p w:rsidR="00D955FA" w:rsidRPr="00D14095" w:rsidRDefault="00D955FA" w:rsidP="00D14095">
      <w:pPr>
        <w:pStyle w:val="Odstavekseznama"/>
        <w:numPr>
          <w:ilvl w:val="0"/>
          <w:numId w:val="1"/>
        </w:numPr>
        <w:rPr>
          <w:rFonts w:ascii="Arial" w:hAnsi="Arial" w:cs="Arial"/>
          <w:sz w:val="20"/>
          <w:szCs w:val="20"/>
        </w:rPr>
      </w:pPr>
      <w:hyperlink r:id="rId7" w:history="1">
        <w:r w:rsidRPr="00D14095">
          <w:rPr>
            <w:rStyle w:val="Hiperpovezava"/>
            <w:rFonts w:ascii="Arial" w:hAnsi="Arial" w:cs="Arial"/>
            <w:sz w:val="20"/>
            <w:szCs w:val="20"/>
          </w:rPr>
          <w:t>https://ec.europa.eu/education/sites/education/files/monitor2016_en.pdf</w:t>
        </w:r>
      </w:hyperlink>
    </w:p>
    <w:p w:rsidR="00D955FA" w:rsidRPr="00D14095" w:rsidRDefault="00D955FA" w:rsidP="00D14095">
      <w:pPr>
        <w:pStyle w:val="Odstavekseznama"/>
        <w:numPr>
          <w:ilvl w:val="0"/>
          <w:numId w:val="1"/>
        </w:numPr>
        <w:rPr>
          <w:rFonts w:ascii="Arial" w:hAnsi="Arial" w:cs="Arial"/>
          <w:sz w:val="20"/>
          <w:szCs w:val="20"/>
        </w:rPr>
      </w:pPr>
      <w:r w:rsidRPr="00D14095">
        <w:rPr>
          <w:rFonts w:ascii="Arial" w:hAnsi="Arial" w:cs="Arial"/>
          <w:sz w:val="20"/>
          <w:szCs w:val="20"/>
        </w:rPr>
        <w:t>Spletna stran z različnimi podatki o izobraževanju in usposabljanju, ki so vključeni v pregled:</w:t>
      </w:r>
    </w:p>
    <w:p w:rsidR="00D955FA" w:rsidRPr="00D14095" w:rsidRDefault="00D955FA" w:rsidP="00D14095">
      <w:pPr>
        <w:pStyle w:val="Odstavekseznama"/>
        <w:numPr>
          <w:ilvl w:val="0"/>
          <w:numId w:val="1"/>
        </w:numPr>
        <w:rPr>
          <w:rFonts w:ascii="Arial" w:hAnsi="Arial" w:cs="Arial"/>
          <w:sz w:val="20"/>
          <w:szCs w:val="20"/>
        </w:rPr>
      </w:pPr>
      <w:hyperlink r:id="rId8" w:history="1">
        <w:r w:rsidRPr="00D14095">
          <w:rPr>
            <w:rStyle w:val="Hiperpovezava"/>
            <w:rFonts w:ascii="Arial" w:hAnsi="Arial" w:cs="Arial"/>
            <w:sz w:val="20"/>
            <w:szCs w:val="20"/>
          </w:rPr>
          <w:t>http://ec.europa.eu/education/policy/strategic-framework/et-monitor_en</w:t>
        </w:r>
      </w:hyperlink>
    </w:p>
    <w:p w:rsidR="00D955FA" w:rsidRPr="00D14095" w:rsidRDefault="00D955FA" w:rsidP="00D14095">
      <w:pPr>
        <w:rPr>
          <w:rFonts w:ascii="Arial" w:hAnsi="Arial" w:cs="Arial"/>
          <w:sz w:val="20"/>
          <w:szCs w:val="20"/>
        </w:rPr>
      </w:pPr>
      <w:r w:rsidRPr="00D14095">
        <w:rPr>
          <w:rFonts w:ascii="Arial" w:hAnsi="Arial" w:cs="Arial"/>
          <w:sz w:val="20"/>
          <w:szCs w:val="20"/>
        </w:rPr>
        <w:t>Pripravila:</w:t>
      </w:r>
    </w:p>
    <w:p w:rsidR="00D955FA" w:rsidRPr="00D14095" w:rsidRDefault="00D955FA" w:rsidP="00D14095">
      <w:pPr>
        <w:rPr>
          <w:rFonts w:ascii="Arial" w:hAnsi="Arial" w:cs="Arial"/>
          <w:sz w:val="20"/>
          <w:szCs w:val="20"/>
        </w:rPr>
      </w:pPr>
      <w:r w:rsidRPr="00D14095">
        <w:rPr>
          <w:rFonts w:ascii="Arial" w:hAnsi="Arial" w:cs="Arial"/>
          <w:sz w:val="20"/>
          <w:szCs w:val="20"/>
        </w:rPr>
        <w:t>Darja Kocbek</w:t>
      </w:r>
    </w:p>
    <w:p w:rsidR="00B801C2" w:rsidRPr="00B801C2" w:rsidRDefault="00B801C2">
      <w:pPr>
        <w:rPr>
          <w:rFonts w:ascii="Arial" w:hAnsi="Arial" w:cs="Arial"/>
          <w:sz w:val="20"/>
          <w:szCs w:val="20"/>
        </w:rPr>
      </w:pPr>
    </w:p>
    <w:sectPr w:rsidR="00B801C2" w:rsidRPr="00B801C2"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81A0D"/>
    <w:multiLevelType w:val="hybridMultilevel"/>
    <w:tmpl w:val="32E86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01C2"/>
    <w:rsid w:val="00376432"/>
    <w:rsid w:val="005959CD"/>
    <w:rsid w:val="0060791D"/>
    <w:rsid w:val="006F1639"/>
    <w:rsid w:val="00B459D4"/>
    <w:rsid w:val="00B801C2"/>
    <w:rsid w:val="00D14095"/>
    <w:rsid w:val="00D955F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376432"/>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F1639"/>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F1639"/>
    <w:rPr>
      <w:color w:val="0000FF"/>
      <w:u w:val="single"/>
    </w:rPr>
  </w:style>
  <w:style w:type="paragraph" w:styleId="Besedilooblaka">
    <w:name w:val="Balloon Text"/>
    <w:basedOn w:val="Navaden"/>
    <w:link w:val="BesedilooblakaZnak"/>
    <w:uiPriority w:val="99"/>
    <w:semiHidden/>
    <w:unhideWhenUsed/>
    <w:rsid w:val="00D955F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55FA"/>
    <w:rPr>
      <w:rFonts w:ascii="Tahoma" w:hAnsi="Tahoma" w:cs="Tahoma"/>
      <w:sz w:val="16"/>
      <w:szCs w:val="16"/>
    </w:rPr>
  </w:style>
  <w:style w:type="paragraph" w:styleId="Odstavekseznama">
    <w:name w:val="List Paragraph"/>
    <w:basedOn w:val="Navaden"/>
    <w:uiPriority w:val="34"/>
    <w:qFormat/>
    <w:rsid w:val="00D14095"/>
    <w:pPr>
      <w:ind w:left="720"/>
      <w:contextualSpacing/>
    </w:pPr>
  </w:style>
  <w:style w:type="character" w:customStyle="1" w:styleId="Naslov2Znak">
    <w:name w:val="Naslov 2 Znak"/>
    <w:basedOn w:val="Privzetapisavaodstavka"/>
    <w:link w:val="Naslov2"/>
    <w:rsid w:val="00376432"/>
    <w:rPr>
      <w:rFonts w:ascii="Arial" w:eastAsia="Times New Roman" w:hAnsi="Arial" w:cs="Arial"/>
      <w:b/>
      <w:bCs/>
      <w:i/>
      <w:iCs/>
      <w:sz w:val="28"/>
      <w:szCs w:val="28"/>
      <w:lang w:eastAsia="sl-SI"/>
    </w:rPr>
  </w:style>
</w:styles>
</file>

<file path=word/webSettings.xml><?xml version="1.0" encoding="utf-8"?>
<w:webSettings xmlns:r="http://schemas.openxmlformats.org/officeDocument/2006/relationships" xmlns:w="http://schemas.openxmlformats.org/wordprocessingml/2006/main">
  <w:divs>
    <w:div w:id="16253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policy/strategic-framework/et-monitor_en" TargetMode="External"/><Relationship Id="rId3" Type="http://schemas.openxmlformats.org/officeDocument/2006/relationships/settings" Target="settings.xml"/><Relationship Id="rId7" Type="http://schemas.openxmlformats.org/officeDocument/2006/relationships/hyperlink" Target="https://ec.europa.eu/education/sites/education/files/monitor2016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462</Words>
  <Characters>2638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2016-11-08T14:17:00Z</dcterms:created>
  <dcterms:modified xsi:type="dcterms:W3CDTF">2016-11-08T14:42:00Z</dcterms:modified>
</cp:coreProperties>
</file>