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D6" w:rsidRDefault="001532D6" w:rsidP="001532D6">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532D6" w:rsidRDefault="001532D6" w:rsidP="001532D6">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1532D6" w:rsidRDefault="001532D6" w:rsidP="001532D6">
      <w:pPr>
        <w:pBdr>
          <w:bottom w:val="single" w:sz="6" w:space="1" w:color="auto"/>
        </w:pBdr>
        <w:tabs>
          <w:tab w:val="left" w:pos="3120"/>
        </w:tabs>
        <w:jc w:val="center"/>
        <w:rPr>
          <w:sz w:val="16"/>
          <w:szCs w:val="16"/>
        </w:rPr>
      </w:pPr>
    </w:p>
    <w:p w:rsidR="001532D6" w:rsidRDefault="001532D6" w:rsidP="001532D6">
      <w:pPr>
        <w:tabs>
          <w:tab w:val="left" w:pos="3120"/>
        </w:tabs>
        <w:jc w:val="center"/>
        <w:rPr>
          <w:rFonts w:cs="Arial"/>
          <w:b/>
        </w:rPr>
      </w:pPr>
      <w:r>
        <w:rPr>
          <w:rFonts w:cs="Arial"/>
          <w:b/>
        </w:rPr>
        <w:t>Občasna informacija članom 158 - 2016</w:t>
      </w:r>
    </w:p>
    <w:p w:rsidR="001532D6" w:rsidRPr="009A2F0F" w:rsidRDefault="001532D6" w:rsidP="001532D6">
      <w:pPr>
        <w:tabs>
          <w:tab w:val="left" w:pos="3120"/>
        </w:tabs>
        <w:jc w:val="center"/>
        <w:rPr>
          <w:rFonts w:cs="Arial"/>
          <w:b/>
        </w:rPr>
      </w:pPr>
      <w:r>
        <w:rPr>
          <w:rFonts w:cs="Arial"/>
          <w:b/>
        </w:rPr>
        <w:t>07. november 2016</w:t>
      </w:r>
    </w:p>
    <w:p w:rsidR="001532D6" w:rsidRDefault="001532D6" w:rsidP="001532D6">
      <w:pPr>
        <w:jc w:val="center"/>
        <w:rPr>
          <w:rFonts w:ascii="Arial" w:hAnsi="Arial" w:cs="Arial"/>
          <w:b/>
          <w:bCs/>
          <w:i/>
        </w:rPr>
      </w:pPr>
      <w:r>
        <w:rPr>
          <w:rFonts w:ascii="Arial" w:hAnsi="Arial" w:cs="Arial"/>
          <w:b/>
          <w:color w:val="993300"/>
          <w:sz w:val="32"/>
          <w:szCs w:val="32"/>
        </w:rPr>
        <w:t>Med 144 izbranimi inovativnimi projekti programa LIFE sta dva iz Slovenije</w:t>
      </w:r>
    </w:p>
    <w:p w:rsidR="00FE0AC0" w:rsidRPr="001532D6" w:rsidRDefault="00FE0AC0" w:rsidP="001532D6">
      <w:pPr>
        <w:pStyle w:val="yiv8060971042msonormal"/>
        <w:jc w:val="both"/>
        <w:rPr>
          <w:rFonts w:ascii="Arial" w:hAnsi="Arial" w:cs="Arial"/>
          <w:b/>
          <w:i/>
          <w:sz w:val="22"/>
          <w:szCs w:val="22"/>
        </w:rPr>
      </w:pPr>
      <w:r w:rsidRPr="001532D6">
        <w:rPr>
          <w:rFonts w:ascii="Arial" w:hAnsi="Arial" w:cs="Arial"/>
          <w:b/>
          <w:bCs/>
          <w:i/>
          <w:sz w:val="22"/>
          <w:szCs w:val="22"/>
        </w:rPr>
        <w:t>Med</w:t>
      </w:r>
      <w:r w:rsidRPr="001532D6">
        <w:rPr>
          <w:rFonts w:ascii="Arial" w:hAnsi="Arial" w:cs="Arial"/>
          <w:b/>
          <w:i/>
          <w:sz w:val="22"/>
          <w:szCs w:val="22"/>
        </w:rPr>
        <w:t xml:space="preserve"> </w:t>
      </w:r>
      <w:r w:rsidRPr="001532D6">
        <w:rPr>
          <w:rFonts w:ascii="Arial" w:hAnsi="Arial" w:cs="Arial"/>
          <w:b/>
          <w:bCs/>
          <w:i/>
          <w:sz w:val="22"/>
          <w:szCs w:val="22"/>
        </w:rPr>
        <w:t>144 inovativnimi projekti, v katere bo Evropska komisija</w:t>
      </w:r>
      <w:r w:rsidRPr="001532D6">
        <w:rPr>
          <w:rFonts w:ascii="Arial" w:hAnsi="Arial" w:cs="Arial"/>
          <w:b/>
          <w:i/>
          <w:sz w:val="22"/>
          <w:szCs w:val="22"/>
        </w:rPr>
        <w:t xml:space="preserve"> v državah članicah EU vložila </w:t>
      </w:r>
      <w:r w:rsidRPr="001532D6">
        <w:rPr>
          <w:rFonts w:ascii="Arial" w:hAnsi="Arial" w:cs="Arial"/>
          <w:b/>
          <w:bCs/>
          <w:i/>
          <w:sz w:val="22"/>
          <w:szCs w:val="22"/>
        </w:rPr>
        <w:t>več kot 222,7 milijona evrov, sta dva iz Slovenije</w:t>
      </w:r>
      <w:r w:rsidRPr="001532D6">
        <w:rPr>
          <w:rFonts w:ascii="Arial" w:hAnsi="Arial" w:cs="Arial"/>
          <w:b/>
          <w:i/>
          <w:sz w:val="22"/>
          <w:szCs w:val="22"/>
        </w:rPr>
        <w:t xml:space="preserve">. Gre za </w:t>
      </w:r>
      <w:r w:rsidRPr="001532D6">
        <w:rPr>
          <w:rFonts w:ascii="Arial" w:hAnsi="Arial" w:cs="Arial"/>
          <w:b/>
          <w:bCs/>
          <w:i/>
          <w:sz w:val="22"/>
          <w:szCs w:val="22"/>
        </w:rPr>
        <w:t>naložbo za boljše okolje in podnebne ukrepe</w:t>
      </w:r>
      <w:r w:rsidRPr="001532D6">
        <w:rPr>
          <w:rFonts w:ascii="Arial" w:hAnsi="Arial" w:cs="Arial"/>
          <w:b/>
          <w:i/>
          <w:sz w:val="22"/>
          <w:szCs w:val="22"/>
        </w:rPr>
        <w:t xml:space="preserve">, ki podpira </w:t>
      </w:r>
      <w:r w:rsidRPr="001532D6">
        <w:rPr>
          <w:rFonts w:ascii="Arial" w:hAnsi="Arial" w:cs="Arial"/>
          <w:b/>
          <w:bCs/>
          <w:i/>
          <w:sz w:val="22"/>
          <w:szCs w:val="22"/>
        </w:rPr>
        <w:t xml:space="preserve">prehod na bolj trajnostno in </w:t>
      </w:r>
      <w:proofErr w:type="spellStart"/>
      <w:r w:rsidRPr="001532D6">
        <w:rPr>
          <w:rFonts w:ascii="Arial" w:hAnsi="Arial" w:cs="Arial"/>
          <w:b/>
          <w:bCs/>
          <w:i/>
          <w:sz w:val="22"/>
          <w:szCs w:val="22"/>
        </w:rPr>
        <w:t>nizkoogljično</w:t>
      </w:r>
      <w:proofErr w:type="spellEnd"/>
      <w:r w:rsidRPr="001532D6">
        <w:rPr>
          <w:rFonts w:ascii="Arial" w:hAnsi="Arial" w:cs="Arial"/>
          <w:b/>
          <w:bCs/>
          <w:i/>
          <w:sz w:val="22"/>
          <w:szCs w:val="22"/>
        </w:rPr>
        <w:t xml:space="preserve"> prihodnost</w:t>
      </w:r>
      <w:r w:rsidRPr="001532D6">
        <w:rPr>
          <w:rFonts w:ascii="Arial" w:hAnsi="Arial" w:cs="Arial"/>
          <w:b/>
          <w:i/>
          <w:sz w:val="22"/>
          <w:szCs w:val="22"/>
        </w:rPr>
        <w:t xml:space="preserve">. Namen projekta LIFE ARTEMIS, ki ga bo izvajal  </w:t>
      </w:r>
      <w:r w:rsidRPr="001532D6">
        <w:rPr>
          <w:rFonts w:ascii="Arial" w:hAnsi="Arial" w:cs="Arial"/>
          <w:b/>
          <w:bCs/>
          <w:i/>
          <w:sz w:val="22"/>
          <w:szCs w:val="22"/>
        </w:rPr>
        <w:t>Gozdarski inštitut Slovenije</w:t>
      </w:r>
      <w:r w:rsidRPr="001532D6">
        <w:rPr>
          <w:rFonts w:ascii="Arial" w:hAnsi="Arial" w:cs="Arial"/>
          <w:b/>
          <w:i/>
          <w:sz w:val="22"/>
          <w:szCs w:val="22"/>
        </w:rPr>
        <w:t xml:space="preserve">, je izboljšanje ozaveščenosti javnosti o invazivnih tujerodnih vrstah v gozdovih. Projekt LIFE </w:t>
      </w:r>
      <w:proofErr w:type="spellStart"/>
      <w:r w:rsidRPr="001532D6">
        <w:rPr>
          <w:rFonts w:ascii="Arial" w:hAnsi="Arial" w:cs="Arial"/>
          <w:b/>
          <w:i/>
          <w:sz w:val="22"/>
          <w:szCs w:val="22"/>
        </w:rPr>
        <w:t>VIVaCCAdapt</w:t>
      </w:r>
      <w:proofErr w:type="spellEnd"/>
      <w:r w:rsidRPr="001532D6">
        <w:rPr>
          <w:rFonts w:ascii="Arial" w:hAnsi="Arial" w:cs="Arial"/>
          <w:b/>
          <w:i/>
          <w:sz w:val="22"/>
          <w:szCs w:val="22"/>
        </w:rPr>
        <w:t xml:space="preserve">, ki ga bo izvajala </w:t>
      </w:r>
      <w:r w:rsidRPr="001532D6">
        <w:rPr>
          <w:rFonts w:ascii="Arial" w:hAnsi="Arial" w:cs="Arial"/>
          <w:b/>
          <w:bCs/>
          <w:i/>
          <w:sz w:val="22"/>
          <w:szCs w:val="22"/>
        </w:rPr>
        <w:t>Razvojna agencija ROD Ajdovščina,</w:t>
      </w:r>
      <w:r w:rsidRPr="001532D6">
        <w:rPr>
          <w:rFonts w:ascii="Arial" w:hAnsi="Arial" w:cs="Arial"/>
          <w:b/>
          <w:i/>
          <w:sz w:val="22"/>
          <w:szCs w:val="22"/>
        </w:rPr>
        <w:t xml:space="preserve"> se bo osredotočal na prilagajanje kmetijstva v rodovitni Zgornji Vipavski dolini v Sloveniji na vplive podnebnih sprememb.  </w:t>
      </w:r>
    </w:p>
    <w:p w:rsidR="00FE0AC0" w:rsidRPr="001532D6" w:rsidRDefault="00FE0AC0" w:rsidP="001532D6">
      <w:pPr>
        <w:pStyle w:val="yiv8060971042msonormal"/>
        <w:jc w:val="both"/>
        <w:rPr>
          <w:rFonts w:ascii="Arial" w:hAnsi="Arial" w:cs="Arial"/>
          <w:sz w:val="20"/>
          <w:szCs w:val="20"/>
        </w:rPr>
      </w:pPr>
      <w:r w:rsidRPr="001532D6">
        <w:rPr>
          <w:rFonts w:ascii="Arial" w:hAnsi="Arial" w:cs="Arial"/>
          <w:sz w:val="20"/>
          <w:szCs w:val="20"/>
        </w:rPr>
        <w:t xml:space="preserve">V okviru projekta LIFE ARTEMIS bo </w:t>
      </w:r>
      <w:r w:rsidR="001532D6">
        <w:rPr>
          <w:rFonts w:ascii="Arial" w:hAnsi="Arial" w:cs="Arial"/>
          <w:sz w:val="20"/>
          <w:szCs w:val="20"/>
        </w:rPr>
        <w:t>Gozdarski inštitut Slovenije vzpostavil</w:t>
      </w:r>
      <w:r w:rsidRPr="001532D6">
        <w:rPr>
          <w:rFonts w:ascii="Arial" w:hAnsi="Arial" w:cs="Arial"/>
          <w:sz w:val="20"/>
          <w:szCs w:val="20"/>
        </w:rPr>
        <w:t xml:space="preserve"> sistem zgodnjega opozarjanja in hitrega odzivanja za obvladovanje vpliva invazivnih tujerodnih vrst na gozdove, uvedbo popisa invazivnih tujerodnih vrst in usposabljanje strokovnjakov ter prostovoljcev za učinkovito spopadanje z invazivnimi tujerodnimi vrstami. Projekt bo dobil </w:t>
      </w:r>
      <w:r w:rsidRPr="001532D6">
        <w:rPr>
          <w:rFonts w:ascii="Arial" w:hAnsi="Arial" w:cs="Arial"/>
          <w:bCs/>
          <w:sz w:val="20"/>
          <w:szCs w:val="20"/>
        </w:rPr>
        <w:t>1,1 milijona evrov</w:t>
      </w:r>
      <w:r w:rsidRPr="001532D6">
        <w:rPr>
          <w:rFonts w:ascii="Arial" w:hAnsi="Arial" w:cs="Arial"/>
          <w:sz w:val="20"/>
          <w:szCs w:val="20"/>
        </w:rPr>
        <w:t xml:space="preserve"> sredstev.</w:t>
      </w:r>
    </w:p>
    <w:p w:rsidR="00FE0AC0" w:rsidRPr="001532D6" w:rsidRDefault="00FE0AC0" w:rsidP="001532D6">
      <w:pPr>
        <w:pStyle w:val="yiv8060971042msonormal"/>
        <w:jc w:val="both"/>
        <w:rPr>
          <w:rFonts w:ascii="Arial" w:hAnsi="Arial" w:cs="Arial"/>
          <w:sz w:val="20"/>
          <w:szCs w:val="20"/>
        </w:rPr>
      </w:pPr>
      <w:r w:rsidRPr="001532D6">
        <w:rPr>
          <w:rFonts w:ascii="Arial" w:hAnsi="Arial" w:cs="Arial"/>
          <w:bCs/>
          <w:sz w:val="20"/>
          <w:szCs w:val="20"/>
        </w:rPr>
        <w:t>Razvojna agencija ROD Ajdovščina</w:t>
      </w:r>
      <w:r w:rsidRPr="001532D6">
        <w:rPr>
          <w:rFonts w:ascii="Arial" w:hAnsi="Arial" w:cs="Arial"/>
          <w:sz w:val="20"/>
          <w:szCs w:val="20"/>
        </w:rPr>
        <w:t xml:space="preserve"> bo za projekt LIFE </w:t>
      </w:r>
      <w:proofErr w:type="spellStart"/>
      <w:r w:rsidRPr="001532D6">
        <w:rPr>
          <w:rFonts w:ascii="Arial" w:hAnsi="Arial" w:cs="Arial"/>
          <w:sz w:val="20"/>
          <w:szCs w:val="20"/>
        </w:rPr>
        <w:t>VIVaCCAdapt</w:t>
      </w:r>
      <w:proofErr w:type="spellEnd"/>
      <w:r w:rsidRPr="001532D6">
        <w:rPr>
          <w:rFonts w:ascii="Arial" w:hAnsi="Arial" w:cs="Arial"/>
          <w:sz w:val="20"/>
          <w:szCs w:val="20"/>
        </w:rPr>
        <w:t xml:space="preserve"> dobila </w:t>
      </w:r>
      <w:r w:rsidRPr="001532D6">
        <w:rPr>
          <w:rFonts w:ascii="Arial" w:hAnsi="Arial" w:cs="Arial"/>
          <w:bCs/>
          <w:sz w:val="20"/>
          <w:szCs w:val="20"/>
        </w:rPr>
        <w:t>0,9 milijona evrov</w:t>
      </w:r>
      <w:r w:rsidRPr="001532D6">
        <w:rPr>
          <w:rFonts w:ascii="Arial" w:hAnsi="Arial" w:cs="Arial"/>
          <w:sz w:val="20"/>
          <w:szCs w:val="20"/>
        </w:rPr>
        <w:t>. Kot del celostne strategije za prilagajanje podnebnim spremembam bo vzpostavljen pilotni sistem za podporo pri odločanju glede namakanja in odprt predstavitveni center za zasajanje zelenih vetrnih pregrad, da bi prikazali pomen ustvarjanja pred vetrom zaščitenih območij na območjih z močnimi vetrovi.</w:t>
      </w:r>
    </w:p>
    <w:p w:rsidR="00FE0AC0" w:rsidRPr="001532D6" w:rsidRDefault="00FE0AC0" w:rsidP="001532D6">
      <w:pPr>
        <w:pStyle w:val="yiv8060971042msonormal"/>
        <w:jc w:val="both"/>
        <w:rPr>
          <w:rFonts w:ascii="Arial" w:hAnsi="Arial" w:cs="Arial"/>
          <w:sz w:val="20"/>
          <w:szCs w:val="20"/>
        </w:rPr>
      </w:pPr>
      <w:r w:rsidRPr="001532D6">
        <w:rPr>
          <w:rFonts w:ascii="Arial" w:hAnsi="Arial" w:cs="Arial"/>
          <w:sz w:val="20"/>
          <w:szCs w:val="20"/>
        </w:rPr>
        <w:t xml:space="preserve"> Podpora za vseh 144 projektov, ki jih je izbrala Evropska komisija, prihaja iz programa za okoljske in podnebne ukrepe, ki je del finančnega instrumenta za okolje </w:t>
      </w:r>
      <w:r w:rsidRPr="001532D6">
        <w:rPr>
          <w:rFonts w:ascii="Arial" w:hAnsi="Arial" w:cs="Arial"/>
          <w:bCs/>
          <w:sz w:val="20"/>
          <w:szCs w:val="20"/>
        </w:rPr>
        <w:t>LIFE</w:t>
      </w:r>
      <w:r w:rsidRPr="001532D6">
        <w:rPr>
          <w:rFonts w:ascii="Arial" w:hAnsi="Arial" w:cs="Arial"/>
          <w:sz w:val="20"/>
          <w:szCs w:val="20"/>
        </w:rPr>
        <w:t xml:space="preserve">. Med izbranimi projekti so projekt novih energetsko varčnih električnih smetarskih vozil z gorivnimi celicami na vodik v Belgiji, projekt s tehnologijami za zmanjševanje tveganja za zdravje pri mulju v odpadnih vodah, s katerimi so začeli v Italiji, in projekt, ki bo grškim občinam, kot je na primer </w:t>
      </w:r>
      <w:proofErr w:type="spellStart"/>
      <w:r w:rsidRPr="001532D6">
        <w:rPr>
          <w:rFonts w:ascii="Arial" w:hAnsi="Arial" w:cs="Arial"/>
          <w:sz w:val="20"/>
          <w:szCs w:val="20"/>
        </w:rPr>
        <w:t>Olympia</w:t>
      </w:r>
      <w:proofErr w:type="spellEnd"/>
      <w:r w:rsidRPr="001532D6">
        <w:rPr>
          <w:rFonts w:ascii="Arial" w:hAnsi="Arial" w:cs="Arial"/>
          <w:sz w:val="20"/>
          <w:szCs w:val="20"/>
        </w:rPr>
        <w:t xml:space="preserve">, pomagal povečati stopnjo recikliranja. </w:t>
      </w:r>
    </w:p>
    <w:p w:rsidR="00FE0AC0" w:rsidRPr="001532D6" w:rsidRDefault="00FE0AC0" w:rsidP="001532D6">
      <w:pPr>
        <w:pStyle w:val="yiv8060971042msonormal"/>
        <w:jc w:val="both"/>
        <w:rPr>
          <w:rFonts w:ascii="Arial" w:hAnsi="Arial" w:cs="Arial"/>
          <w:b/>
          <w:sz w:val="20"/>
          <w:szCs w:val="20"/>
        </w:rPr>
      </w:pPr>
      <w:r w:rsidRPr="001532D6">
        <w:rPr>
          <w:rFonts w:ascii="Arial" w:hAnsi="Arial" w:cs="Arial"/>
          <w:b/>
          <w:sz w:val="20"/>
          <w:szCs w:val="20"/>
        </w:rPr>
        <w:t>Koristne informacije:</w:t>
      </w:r>
    </w:p>
    <w:p w:rsidR="00FE0AC0" w:rsidRPr="001532D6" w:rsidRDefault="00FE0AC0" w:rsidP="001532D6">
      <w:pPr>
        <w:pStyle w:val="yiv8060971042msonormal"/>
        <w:numPr>
          <w:ilvl w:val="0"/>
          <w:numId w:val="1"/>
        </w:numPr>
        <w:jc w:val="both"/>
        <w:rPr>
          <w:rFonts w:ascii="Arial" w:hAnsi="Arial" w:cs="Arial"/>
          <w:sz w:val="20"/>
          <w:szCs w:val="20"/>
        </w:rPr>
      </w:pPr>
      <w:r w:rsidRPr="001532D6">
        <w:rPr>
          <w:rFonts w:ascii="Arial" w:hAnsi="Arial" w:cs="Arial"/>
          <w:sz w:val="20"/>
          <w:szCs w:val="20"/>
        </w:rPr>
        <w:t>Spletna stran s pregledom izbranih projektov po državah:</w:t>
      </w:r>
    </w:p>
    <w:p w:rsidR="00FE0AC0" w:rsidRPr="001532D6" w:rsidRDefault="00FE0AC0" w:rsidP="001532D6">
      <w:pPr>
        <w:pStyle w:val="yiv8060971042msonormal"/>
        <w:numPr>
          <w:ilvl w:val="0"/>
          <w:numId w:val="1"/>
        </w:numPr>
        <w:jc w:val="both"/>
        <w:rPr>
          <w:rFonts w:ascii="Arial" w:hAnsi="Arial" w:cs="Arial"/>
          <w:sz w:val="20"/>
          <w:szCs w:val="20"/>
        </w:rPr>
      </w:pPr>
      <w:hyperlink r:id="rId6" w:history="1">
        <w:r w:rsidRPr="001532D6">
          <w:rPr>
            <w:rStyle w:val="Hiperpovezava"/>
            <w:rFonts w:ascii="Arial" w:hAnsi="Arial" w:cs="Arial"/>
            <w:sz w:val="20"/>
            <w:szCs w:val="20"/>
          </w:rPr>
          <w:t>http://ec.europa.eu/environment/life/news/newsarchive2016/november/index.htm#pr</w:t>
        </w:r>
      </w:hyperlink>
    </w:p>
    <w:p w:rsidR="00FE0AC0" w:rsidRPr="001532D6" w:rsidRDefault="00FE0AC0" w:rsidP="001532D6">
      <w:pPr>
        <w:pStyle w:val="yiv8060971042msonormal"/>
        <w:numPr>
          <w:ilvl w:val="0"/>
          <w:numId w:val="1"/>
        </w:numPr>
        <w:jc w:val="both"/>
        <w:rPr>
          <w:rFonts w:ascii="Arial" w:hAnsi="Arial" w:cs="Arial"/>
          <w:sz w:val="20"/>
          <w:szCs w:val="20"/>
        </w:rPr>
      </w:pPr>
      <w:r w:rsidRPr="001532D6">
        <w:rPr>
          <w:rFonts w:ascii="Arial" w:hAnsi="Arial" w:cs="Arial"/>
          <w:sz w:val="20"/>
          <w:szCs w:val="20"/>
        </w:rPr>
        <w:t>Kratek opis izbranih projektov:</w:t>
      </w:r>
    </w:p>
    <w:p w:rsidR="00FE0AC0" w:rsidRDefault="00FE0AC0" w:rsidP="001532D6">
      <w:pPr>
        <w:pStyle w:val="yiv8060971042msonormal"/>
        <w:numPr>
          <w:ilvl w:val="0"/>
          <w:numId w:val="1"/>
        </w:numPr>
        <w:jc w:val="both"/>
        <w:rPr>
          <w:rFonts w:ascii="Arial" w:hAnsi="Arial" w:cs="Arial"/>
          <w:sz w:val="20"/>
          <w:szCs w:val="20"/>
        </w:rPr>
      </w:pPr>
      <w:hyperlink r:id="rId7" w:history="1">
        <w:r w:rsidRPr="001532D6">
          <w:rPr>
            <w:rStyle w:val="Hiperpovezava"/>
            <w:rFonts w:ascii="Arial" w:hAnsi="Arial" w:cs="Arial"/>
            <w:sz w:val="20"/>
            <w:szCs w:val="20"/>
          </w:rPr>
          <w:t>http://europa.eu/rapid/press-release_MEMO-16-3489_en.htm</w:t>
        </w:r>
      </w:hyperlink>
    </w:p>
    <w:p w:rsidR="001532D6" w:rsidRDefault="001532D6" w:rsidP="001532D6">
      <w:pPr>
        <w:pStyle w:val="yiv8060971042msonormal"/>
        <w:numPr>
          <w:ilvl w:val="0"/>
          <w:numId w:val="1"/>
        </w:numPr>
        <w:jc w:val="both"/>
        <w:rPr>
          <w:rFonts w:ascii="Arial" w:hAnsi="Arial" w:cs="Arial"/>
          <w:sz w:val="20"/>
          <w:szCs w:val="20"/>
        </w:rPr>
      </w:pPr>
      <w:r>
        <w:rPr>
          <w:rFonts w:ascii="Arial" w:hAnsi="Arial" w:cs="Arial"/>
          <w:sz w:val="20"/>
          <w:szCs w:val="20"/>
        </w:rPr>
        <w:t>Spletna stran programa LIFE:</w:t>
      </w:r>
    </w:p>
    <w:p w:rsidR="001532D6" w:rsidRPr="001532D6" w:rsidRDefault="001532D6" w:rsidP="001532D6">
      <w:pPr>
        <w:pStyle w:val="yiv8060971042msonormal"/>
        <w:numPr>
          <w:ilvl w:val="0"/>
          <w:numId w:val="1"/>
        </w:numPr>
        <w:jc w:val="both"/>
        <w:rPr>
          <w:rFonts w:ascii="Arial" w:hAnsi="Arial" w:cs="Arial"/>
          <w:sz w:val="20"/>
          <w:szCs w:val="20"/>
        </w:rPr>
      </w:pPr>
      <w:hyperlink r:id="rId8" w:history="1">
        <w:r w:rsidRPr="00106E63">
          <w:rPr>
            <w:rStyle w:val="Hiperpovezava"/>
            <w:rFonts w:ascii="Arial" w:hAnsi="Arial" w:cs="Arial"/>
            <w:sz w:val="20"/>
            <w:szCs w:val="20"/>
          </w:rPr>
          <w:t>http://ec.europa.eu/environment/life/index.htm</w:t>
        </w:r>
      </w:hyperlink>
      <w:r>
        <w:rPr>
          <w:rFonts w:ascii="Arial" w:hAnsi="Arial" w:cs="Arial"/>
          <w:sz w:val="20"/>
          <w:szCs w:val="20"/>
        </w:rPr>
        <w:t xml:space="preserve"> </w:t>
      </w:r>
    </w:p>
    <w:p w:rsidR="00FE0AC0" w:rsidRPr="001532D6" w:rsidRDefault="00FE0AC0" w:rsidP="001532D6">
      <w:pPr>
        <w:pStyle w:val="yiv8060971042msonormal"/>
        <w:jc w:val="both"/>
        <w:rPr>
          <w:rFonts w:ascii="Arial" w:hAnsi="Arial" w:cs="Arial"/>
          <w:sz w:val="20"/>
          <w:szCs w:val="20"/>
        </w:rPr>
      </w:pPr>
      <w:r w:rsidRPr="001532D6">
        <w:rPr>
          <w:rFonts w:ascii="Arial" w:hAnsi="Arial" w:cs="Arial"/>
          <w:sz w:val="20"/>
          <w:szCs w:val="20"/>
        </w:rPr>
        <w:t>Pripravila:</w:t>
      </w:r>
    </w:p>
    <w:p w:rsidR="00FE0AC0" w:rsidRPr="001532D6" w:rsidRDefault="00FE0AC0" w:rsidP="001532D6">
      <w:pPr>
        <w:pStyle w:val="yiv8060971042msonormal"/>
        <w:jc w:val="both"/>
        <w:rPr>
          <w:rFonts w:ascii="Arial" w:hAnsi="Arial" w:cs="Arial"/>
          <w:sz w:val="20"/>
          <w:szCs w:val="20"/>
        </w:rPr>
      </w:pPr>
      <w:r w:rsidRPr="001532D6">
        <w:rPr>
          <w:rFonts w:ascii="Arial" w:hAnsi="Arial" w:cs="Arial"/>
          <w:sz w:val="20"/>
          <w:szCs w:val="20"/>
        </w:rPr>
        <w:t>Darja Kocbek</w:t>
      </w:r>
    </w:p>
    <w:p w:rsidR="00FE0AC0" w:rsidRPr="001532D6" w:rsidRDefault="00FE0AC0" w:rsidP="001532D6">
      <w:pPr>
        <w:pStyle w:val="yiv8060971042msonormal"/>
        <w:jc w:val="both"/>
        <w:rPr>
          <w:rFonts w:ascii="Arial" w:hAnsi="Arial" w:cs="Arial"/>
          <w:sz w:val="20"/>
          <w:szCs w:val="20"/>
        </w:rPr>
      </w:pPr>
      <w:r w:rsidRPr="001532D6">
        <w:rPr>
          <w:rFonts w:ascii="Arial" w:hAnsi="Arial" w:cs="Arial"/>
          <w:sz w:val="20"/>
          <w:szCs w:val="20"/>
        </w:rPr>
        <w:lastRenderedPageBreak/>
        <w:t> </w:t>
      </w:r>
    </w:p>
    <w:p w:rsidR="00B459D4" w:rsidRPr="001532D6" w:rsidRDefault="00B459D4" w:rsidP="001532D6">
      <w:pPr>
        <w:rPr>
          <w:rFonts w:ascii="Arial" w:hAnsi="Arial" w:cs="Arial"/>
          <w:sz w:val="20"/>
          <w:szCs w:val="20"/>
        </w:rPr>
      </w:pPr>
    </w:p>
    <w:sectPr w:rsidR="00B459D4" w:rsidRPr="001532D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75F31"/>
    <w:multiLevelType w:val="hybridMultilevel"/>
    <w:tmpl w:val="3372F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0AC0"/>
    <w:rsid w:val="000C4508"/>
    <w:rsid w:val="001532D6"/>
    <w:rsid w:val="00B459D4"/>
    <w:rsid w:val="00FE0AC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1532D6"/>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060971042msonormal">
    <w:name w:val="yiv8060971042msonormal"/>
    <w:basedOn w:val="Navaden"/>
    <w:rsid w:val="00FE0AC0"/>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E0AC0"/>
    <w:rPr>
      <w:color w:val="0000FF"/>
      <w:u w:val="single"/>
    </w:rPr>
  </w:style>
  <w:style w:type="character" w:customStyle="1" w:styleId="Naslov2Znak">
    <w:name w:val="Naslov 2 Znak"/>
    <w:basedOn w:val="Privzetapisavaodstavka"/>
    <w:link w:val="Naslov2"/>
    <w:rsid w:val="001532D6"/>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1532D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532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1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life/index.htm" TargetMode="External"/><Relationship Id="rId3" Type="http://schemas.openxmlformats.org/officeDocument/2006/relationships/settings" Target="settings.xml"/><Relationship Id="rId7" Type="http://schemas.openxmlformats.org/officeDocument/2006/relationships/hyperlink" Target="http://europa.eu/rapid/press-release_MEMO-16-3489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life/news/newsarchive2016/november/index.htm#p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405</Words>
  <Characters>2287</Characters>
  <Application>Microsoft Office Word</Application>
  <DocSecurity>0</DocSecurity>
  <Lines>36</Lines>
  <Paragraphs>8</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2016-11-03T12:11:00Z</dcterms:created>
  <dcterms:modified xsi:type="dcterms:W3CDTF">2016-11-03T12:28:00Z</dcterms:modified>
</cp:coreProperties>
</file>