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3AC" w:rsidRPr="008B0C84" w:rsidRDefault="00F003AC" w:rsidP="00F003AC">
      <w:pPr>
        <w:tabs>
          <w:tab w:val="left" w:pos="2520"/>
          <w:tab w:val="left" w:pos="2700"/>
          <w:tab w:val="left" w:pos="3120"/>
        </w:tabs>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003AC" w:rsidRPr="008B0C84" w:rsidRDefault="00F003AC" w:rsidP="00F003AC">
      <w:pPr>
        <w:pStyle w:val="Naslov2"/>
        <w:tabs>
          <w:tab w:val="left" w:pos="3120"/>
        </w:tabs>
        <w:spacing w:before="0"/>
        <w:jc w:val="center"/>
        <w:rPr>
          <w:sz w:val="22"/>
        </w:rPr>
      </w:pPr>
    </w:p>
    <w:p w:rsidR="00F003AC" w:rsidRPr="008B0C84" w:rsidRDefault="00F003AC" w:rsidP="00F003AC">
      <w:pPr>
        <w:pStyle w:val="Naslov2"/>
        <w:tabs>
          <w:tab w:val="left" w:pos="3120"/>
        </w:tabs>
        <w:spacing w:before="0"/>
        <w:jc w:val="center"/>
        <w:rPr>
          <w:b w:val="0"/>
          <w:bCs w:val="0"/>
          <w:i/>
          <w:iCs/>
          <w:sz w:val="22"/>
        </w:rPr>
      </w:pPr>
      <w:r w:rsidRPr="008B0C84">
        <w:rPr>
          <w:sz w:val="22"/>
        </w:rPr>
        <w:t>Slovensko gospodarsko in raziskovalno združenje, Bruselj</w:t>
      </w:r>
    </w:p>
    <w:p w:rsidR="00F003AC" w:rsidRPr="00ED6247" w:rsidRDefault="00F003AC" w:rsidP="00F003AC">
      <w:pPr>
        <w:pBdr>
          <w:bottom w:val="single" w:sz="6" w:space="1" w:color="auto"/>
        </w:pBdr>
        <w:tabs>
          <w:tab w:val="left" w:pos="3120"/>
        </w:tabs>
        <w:jc w:val="center"/>
        <w:rPr>
          <w:sz w:val="16"/>
          <w:szCs w:val="16"/>
        </w:rPr>
      </w:pPr>
    </w:p>
    <w:p w:rsidR="00F003AC" w:rsidRPr="000003C1" w:rsidRDefault="00F003AC" w:rsidP="00F003AC">
      <w:pPr>
        <w:tabs>
          <w:tab w:val="left" w:pos="3120"/>
        </w:tabs>
        <w:rPr>
          <w:b/>
        </w:rPr>
      </w:pPr>
      <w:r w:rsidRPr="00ED6247">
        <w:rPr>
          <w:b/>
        </w:rPr>
        <w:tab/>
      </w:r>
      <w:r>
        <w:rPr>
          <w:b/>
        </w:rPr>
        <w:t xml:space="preserve">Občasna informacija članom 158 </w:t>
      </w:r>
      <w:r w:rsidRPr="000003C1">
        <w:rPr>
          <w:b/>
        </w:rPr>
        <w:t>– 2019</w:t>
      </w:r>
    </w:p>
    <w:p w:rsidR="00F003AC" w:rsidRPr="000003C1" w:rsidRDefault="00F003AC" w:rsidP="00F003AC">
      <w:pPr>
        <w:tabs>
          <w:tab w:val="left" w:pos="3120"/>
        </w:tabs>
        <w:jc w:val="center"/>
        <w:rPr>
          <w:b/>
        </w:rPr>
      </w:pPr>
      <w:r>
        <w:rPr>
          <w:b/>
        </w:rPr>
        <w:t>28. oktober</w:t>
      </w:r>
      <w:r w:rsidRPr="000003C1">
        <w:rPr>
          <w:b/>
        </w:rPr>
        <w:t xml:space="preserve"> 2019</w:t>
      </w:r>
    </w:p>
    <w:p w:rsidR="00F003AC" w:rsidRDefault="00F003AC" w:rsidP="00F003AC">
      <w:pPr>
        <w:jc w:val="center"/>
        <w:rPr>
          <w:rFonts w:ascii="Arial" w:hAnsi="Arial" w:cs="Arial"/>
          <w:b/>
          <w:i/>
        </w:rPr>
      </w:pPr>
      <w:r>
        <w:rPr>
          <w:b/>
          <w:color w:val="993300"/>
          <w:sz w:val="32"/>
          <w:szCs w:val="32"/>
        </w:rPr>
        <w:t>Priporočila za evropske dobavitelje železniškim podjetjem</w:t>
      </w:r>
    </w:p>
    <w:p w:rsidR="0054607B" w:rsidRPr="00AD29DD" w:rsidRDefault="00FF13BE" w:rsidP="00AD29DD">
      <w:pPr>
        <w:jc w:val="both"/>
        <w:rPr>
          <w:rFonts w:ascii="Arial" w:hAnsi="Arial" w:cs="Arial"/>
          <w:b/>
          <w:i/>
        </w:rPr>
      </w:pPr>
      <w:r w:rsidRPr="00AD29DD">
        <w:rPr>
          <w:rFonts w:ascii="Arial" w:hAnsi="Arial" w:cs="Arial"/>
          <w:b/>
          <w:i/>
        </w:rPr>
        <w:t>Strokovna skupina EU o konkurenčnosti dobaviteljev železni</w:t>
      </w:r>
      <w:r w:rsidR="00F003AC">
        <w:rPr>
          <w:rFonts w:ascii="Arial" w:hAnsi="Arial" w:cs="Arial"/>
          <w:b/>
          <w:i/>
        </w:rPr>
        <w:t>škim podjetjem</w:t>
      </w:r>
      <w:r w:rsidRPr="00AD29DD">
        <w:rPr>
          <w:rFonts w:ascii="Arial" w:hAnsi="Arial" w:cs="Arial"/>
          <w:b/>
          <w:i/>
        </w:rPr>
        <w:t xml:space="preserve"> je objavila več priporočil, ki so namenjena ohranitvi vodilnega položaja evropskih dobaviteljev na globalni ravni. Predlaga dodatne ukrepe za zagotovitev sinergij s političnimi ukrepi, ki so že v veljavi. Priporočila se nanašajo na digitalizacijo, inovacije, spretnosti in usposabljanje, notranji trg, standardizacijo, javno naročanje, podporne mehanizme EU, dostop do trgov in finančnih virov za mala in srednja podjetja, dostop dome4dnarodnega trga javnih naročil in intelektualno lastnino. Namenjena so železniškemu sektorju, državam članicam, Evropski komisiji, evropskim organom za standardizacijo.</w:t>
      </w:r>
    </w:p>
    <w:p w:rsidR="00FF13BE" w:rsidRPr="00AD29DD" w:rsidRDefault="00651160" w:rsidP="00AD29DD">
      <w:pPr>
        <w:jc w:val="both"/>
        <w:rPr>
          <w:rFonts w:ascii="Arial" w:hAnsi="Arial" w:cs="Arial"/>
          <w:sz w:val="20"/>
          <w:szCs w:val="20"/>
        </w:rPr>
      </w:pPr>
      <w:r w:rsidRPr="00AD29DD">
        <w:rPr>
          <w:rFonts w:ascii="Arial" w:hAnsi="Arial" w:cs="Arial"/>
          <w:sz w:val="20"/>
          <w:szCs w:val="20"/>
        </w:rPr>
        <w:t>Strokovna skupina priporoča nadaljevanje preoblikovanja evropskega železniškega sistema zlasti prek razvoja Evropskega sistema za vodenje železniškega prometa (ERTMS), pa tudi prek partnerstva na področju železniških inovacij in raziskav.</w:t>
      </w:r>
    </w:p>
    <w:p w:rsidR="00651160" w:rsidRPr="00AD29DD" w:rsidRDefault="00651160" w:rsidP="00AD29DD">
      <w:pPr>
        <w:jc w:val="both"/>
        <w:rPr>
          <w:rFonts w:ascii="Arial" w:hAnsi="Arial" w:cs="Arial"/>
          <w:sz w:val="20"/>
          <w:szCs w:val="20"/>
        </w:rPr>
      </w:pPr>
      <w:r w:rsidRPr="00AD29DD">
        <w:rPr>
          <w:rFonts w:ascii="Arial" w:hAnsi="Arial" w:cs="Arial"/>
          <w:sz w:val="20"/>
          <w:szCs w:val="20"/>
        </w:rPr>
        <w:t>Ker so bile železnice vključene v Okvir EU za sektorsko sodelovanje na področju znanj in spretnosti, strokovna skupina priporoča, naj sektor to priložnost izkoristi in program uveljavi. Uveljaviti je treba tudi četrti sveženj evropske železniške zakonodaje, pri javnih naročilih pa naj bo poudarek na kakovosti.</w:t>
      </w:r>
    </w:p>
    <w:p w:rsidR="00651160" w:rsidRPr="00AD29DD" w:rsidRDefault="00651160" w:rsidP="00AD29DD">
      <w:pPr>
        <w:jc w:val="both"/>
        <w:rPr>
          <w:rFonts w:ascii="Arial" w:hAnsi="Arial" w:cs="Arial"/>
          <w:sz w:val="20"/>
          <w:szCs w:val="20"/>
        </w:rPr>
      </w:pPr>
      <w:r w:rsidRPr="00AD29DD">
        <w:rPr>
          <w:rFonts w:ascii="Arial" w:hAnsi="Arial" w:cs="Arial"/>
          <w:sz w:val="20"/>
          <w:szCs w:val="20"/>
        </w:rPr>
        <w:t xml:space="preserve">V okviru prihodnjega finančnega okvira EU 2021-2027 </w:t>
      </w:r>
      <w:r w:rsidR="009D22FA" w:rsidRPr="00AD29DD">
        <w:rPr>
          <w:rFonts w:ascii="Arial" w:hAnsi="Arial" w:cs="Arial"/>
          <w:sz w:val="20"/>
          <w:szCs w:val="20"/>
        </w:rPr>
        <w:t>je treba okrepiti programe EU za podporo inovacijam in razvoj podnebno nevtralnih, energetsko učinkovitih in uporabniku prijaznih transportnih sistemov, zlasti to velja za železnice in mestno železnico.</w:t>
      </w:r>
    </w:p>
    <w:p w:rsidR="009D22FA" w:rsidRPr="00AD29DD" w:rsidRDefault="009D22FA" w:rsidP="00AD29DD">
      <w:pPr>
        <w:jc w:val="both"/>
        <w:rPr>
          <w:rFonts w:ascii="Arial" w:hAnsi="Arial" w:cs="Arial"/>
          <w:b/>
          <w:sz w:val="20"/>
          <w:szCs w:val="20"/>
        </w:rPr>
      </w:pPr>
      <w:r w:rsidRPr="00AD29DD">
        <w:rPr>
          <w:rFonts w:ascii="Arial" w:hAnsi="Arial" w:cs="Arial"/>
          <w:b/>
          <w:sz w:val="20"/>
          <w:szCs w:val="20"/>
        </w:rPr>
        <w:t>Koristne informacije:</w:t>
      </w:r>
    </w:p>
    <w:p w:rsidR="009D22FA" w:rsidRPr="00AD29DD" w:rsidRDefault="009D22FA" w:rsidP="00AD29DD">
      <w:pPr>
        <w:pStyle w:val="Odstavekseznama"/>
        <w:numPr>
          <w:ilvl w:val="0"/>
          <w:numId w:val="1"/>
        </w:numPr>
        <w:jc w:val="both"/>
        <w:rPr>
          <w:rFonts w:ascii="Arial" w:hAnsi="Arial" w:cs="Arial"/>
          <w:sz w:val="20"/>
          <w:szCs w:val="20"/>
        </w:rPr>
      </w:pPr>
      <w:r w:rsidRPr="00AD29DD">
        <w:rPr>
          <w:rFonts w:ascii="Arial" w:hAnsi="Arial" w:cs="Arial"/>
          <w:sz w:val="20"/>
          <w:szCs w:val="20"/>
        </w:rPr>
        <w:t>Povzetek poročila:</w:t>
      </w:r>
    </w:p>
    <w:p w:rsidR="009D22FA" w:rsidRPr="00AD29DD" w:rsidRDefault="009D22FA" w:rsidP="00AD29DD">
      <w:pPr>
        <w:pStyle w:val="Odstavekseznama"/>
        <w:numPr>
          <w:ilvl w:val="0"/>
          <w:numId w:val="1"/>
        </w:numPr>
        <w:jc w:val="both"/>
        <w:rPr>
          <w:rFonts w:ascii="Arial" w:hAnsi="Arial" w:cs="Arial"/>
          <w:sz w:val="20"/>
          <w:szCs w:val="20"/>
        </w:rPr>
      </w:pPr>
      <w:hyperlink r:id="rId6" w:history="1">
        <w:r w:rsidRPr="00AD29DD">
          <w:rPr>
            <w:rStyle w:val="Hiperpovezava"/>
            <w:rFonts w:ascii="Arial" w:hAnsi="Arial" w:cs="Arial"/>
            <w:sz w:val="20"/>
            <w:szCs w:val="20"/>
          </w:rPr>
          <w:t>https://ec.europa.eu/growth/content/rail-supply-industry-european-commission-receives-recommendations-maintain-europe%E2%80%99s-global_en</w:t>
        </w:r>
      </w:hyperlink>
    </w:p>
    <w:p w:rsidR="009D22FA" w:rsidRPr="00AD29DD" w:rsidRDefault="009D22FA" w:rsidP="00AD29DD">
      <w:pPr>
        <w:spacing w:after="0"/>
        <w:jc w:val="both"/>
        <w:rPr>
          <w:rFonts w:ascii="Arial" w:hAnsi="Arial" w:cs="Arial"/>
          <w:sz w:val="20"/>
          <w:szCs w:val="20"/>
        </w:rPr>
      </w:pPr>
      <w:r w:rsidRPr="00AD29DD">
        <w:rPr>
          <w:rFonts w:ascii="Arial" w:hAnsi="Arial" w:cs="Arial"/>
          <w:sz w:val="20"/>
          <w:szCs w:val="20"/>
        </w:rPr>
        <w:t>Pripravila:</w:t>
      </w:r>
    </w:p>
    <w:p w:rsidR="009D22FA" w:rsidRPr="00AD29DD" w:rsidRDefault="009D22FA" w:rsidP="00AD29DD">
      <w:pPr>
        <w:spacing w:after="0"/>
        <w:jc w:val="both"/>
        <w:rPr>
          <w:rFonts w:ascii="Arial" w:hAnsi="Arial" w:cs="Arial"/>
          <w:sz w:val="20"/>
          <w:szCs w:val="20"/>
        </w:rPr>
      </w:pPr>
      <w:r w:rsidRPr="00AD29DD">
        <w:rPr>
          <w:rFonts w:ascii="Arial" w:hAnsi="Arial" w:cs="Arial"/>
          <w:sz w:val="20"/>
          <w:szCs w:val="20"/>
        </w:rPr>
        <w:t>Darja Kocbek</w:t>
      </w:r>
    </w:p>
    <w:p w:rsidR="009D22FA" w:rsidRPr="00651160" w:rsidRDefault="009D22FA" w:rsidP="00AD29DD">
      <w:pPr>
        <w:spacing w:after="0"/>
      </w:pPr>
    </w:p>
    <w:p w:rsidR="00651160" w:rsidRDefault="00651160"/>
    <w:sectPr w:rsidR="00651160" w:rsidSect="005460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87C0B"/>
    <w:multiLevelType w:val="hybridMultilevel"/>
    <w:tmpl w:val="260AA1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13BE"/>
    <w:rsid w:val="0054607B"/>
    <w:rsid w:val="00651160"/>
    <w:rsid w:val="009D22FA"/>
    <w:rsid w:val="00AD29DD"/>
    <w:rsid w:val="00C10363"/>
    <w:rsid w:val="00F003AC"/>
    <w:rsid w:val="00FF13B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4607B"/>
  </w:style>
  <w:style w:type="paragraph" w:styleId="Naslov1">
    <w:name w:val="heading 1"/>
    <w:basedOn w:val="Navaden"/>
    <w:link w:val="Naslov1Znak"/>
    <w:uiPriority w:val="9"/>
    <w:qFormat/>
    <w:rsid w:val="006511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F003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t">
    <w:name w:val="st"/>
    <w:basedOn w:val="Privzetapisavaodstavka"/>
    <w:rsid w:val="00651160"/>
  </w:style>
  <w:style w:type="character" w:customStyle="1" w:styleId="Naslov1Znak">
    <w:name w:val="Naslov 1 Znak"/>
    <w:basedOn w:val="Privzetapisavaodstavka"/>
    <w:link w:val="Naslov1"/>
    <w:uiPriority w:val="9"/>
    <w:rsid w:val="00651160"/>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9D22FA"/>
    <w:rPr>
      <w:color w:val="0000FF" w:themeColor="hyperlink"/>
      <w:u w:val="single"/>
    </w:rPr>
  </w:style>
  <w:style w:type="paragraph" w:styleId="Odstavekseznama">
    <w:name w:val="List Paragraph"/>
    <w:basedOn w:val="Navaden"/>
    <w:uiPriority w:val="34"/>
    <w:qFormat/>
    <w:rsid w:val="00AD29DD"/>
    <w:pPr>
      <w:ind w:left="720"/>
      <w:contextualSpacing/>
    </w:pPr>
  </w:style>
  <w:style w:type="character" w:customStyle="1" w:styleId="Naslov2Znak">
    <w:name w:val="Naslov 2 Znak"/>
    <w:basedOn w:val="Privzetapisavaodstavka"/>
    <w:link w:val="Naslov2"/>
    <w:uiPriority w:val="9"/>
    <w:semiHidden/>
    <w:rsid w:val="00F003A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F003A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003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990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growth/content/rail-supply-industry-european-commission-receives-recommendations-maintain-europe%E2%80%99s-global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315</Words>
  <Characters>1703</Characters>
  <Application>Microsoft Office Word</Application>
  <DocSecurity>0</DocSecurity>
  <Lines>24</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 sistema Windows</dc:creator>
  <cp:lastModifiedBy>Uporabnik sistema Windows</cp:lastModifiedBy>
  <cp:revision>4</cp:revision>
  <dcterms:created xsi:type="dcterms:W3CDTF">2019-10-24T09:38:00Z</dcterms:created>
  <dcterms:modified xsi:type="dcterms:W3CDTF">2019-10-24T10:12:00Z</dcterms:modified>
</cp:coreProperties>
</file>