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65" w:rsidRPr="00223299" w:rsidRDefault="00346C65" w:rsidP="00223299">
      <w:pPr>
        <w:jc w:val="both"/>
        <w:rPr>
          <w:rFonts w:ascii="Arial" w:hAnsi="Arial" w:cs="Arial"/>
          <w:sz w:val="20"/>
          <w:szCs w:val="20"/>
        </w:rPr>
      </w:pPr>
    </w:p>
    <w:p w:rsidR="005A278A" w:rsidRPr="00467345" w:rsidRDefault="005A278A" w:rsidP="005A278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78A" w:rsidRPr="00083714" w:rsidRDefault="005A278A" w:rsidP="005A278A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A278A" w:rsidRPr="00083714" w:rsidRDefault="005A278A" w:rsidP="005A278A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5A278A" w:rsidRDefault="005A278A" w:rsidP="005A278A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157 </w:t>
      </w:r>
      <w:r w:rsidRPr="00083714">
        <w:rPr>
          <w:b/>
        </w:rPr>
        <w:t>– 20</w:t>
      </w:r>
      <w:r>
        <w:rPr>
          <w:b/>
        </w:rPr>
        <w:t>21</w:t>
      </w:r>
    </w:p>
    <w:p w:rsidR="005A278A" w:rsidRPr="00050C1F" w:rsidRDefault="005A278A" w:rsidP="005A278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18. oktober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5A278A" w:rsidRPr="005A278A" w:rsidRDefault="005A278A" w:rsidP="005A278A">
      <w:pPr>
        <w:spacing w:before="240"/>
        <w:jc w:val="center"/>
        <w:rPr>
          <w:rFonts w:ascii="Arial" w:hAnsi="Arial"/>
          <w:b/>
          <w:i/>
        </w:rPr>
      </w:pPr>
      <w:r>
        <w:rPr>
          <w:b/>
          <w:color w:val="993300"/>
          <w:sz w:val="32"/>
          <w:szCs w:val="32"/>
        </w:rPr>
        <w:t>Izbrana so prva podjetja, ki jih bo financiral Pospeševalec Evropskega sveta za inovacije (EIC)</w:t>
      </w:r>
    </w:p>
    <w:p w:rsidR="00AF10F8" w:rsidRPr="00223299" w:rsidRDefault="00346C65" w:rsidP="00223299">
      <w:pPr>
        <w:jc w:val="both"/>
        <w:rPr>
          <w:rFonts w:ascii="Arial" w:hAnsi="Arial" w:cs="Arial"/>
          <w:b/>
          <w:i/>
        </w:rPr>
      </w:pPr>
      <w:r w:rsidRPr="00223299">
        <w:rPr>
          <w:rFonts w:ascii="Arial" w:hAnsi="Arial" w:cs="Arial"/>
          <w:b/>
          <w:i/>
        </w:rPr>
        <w:t xml:space="preserve">Nizozemsko podjetje </w:t>
      </w:r>
      <w:proofErr w:type="spellStart"/>
      <w:r w:rsidRPr="00223299">
        <w:rPr>
          <w:rFonts w:ascii="Arial" w:hAnsi="Arial" w:cs="Arial"/>
          <w:b/>
          <w:i/>
        </w:rPr>
        <w:t>Dutch</w:t>
      </w:r>
      <w:proofErr w:type="spellEnd"/>
      <w:r w:rsidRPr="00223299">
        <w:rPr>
          <w:rFonts w:ascii="Arial" w:hAnsi="Arial" w:cs="Arial"/>
          <w:b/>
          <w:i/>
        </w:rPr>
        <w:t xml:space="preserve"> </w:t>
      </w:r>
      <w:proofErr w:type="spellStart"/>
      <w:r w:rsidRPr="00223299">
        <w:rPr>
          <w:rFonts w:ascii="Arial" w:hAnsi="Arial" w:cs="Arial"/>
          <w:b/>
          <w:i/>
        </w:rPr>
        <w:t>Sensius</w:t>
      </w:r>
      <w:proofErr w:type="spellEnd"/>
      <w:r w:rsidRPr="00223299">
        <w:rPr>
          <w:rFonts w:ascii="Arial" w:hAnsi="Arial" w:cs="Arial"/>
          <w:b/>
          <w:i/>
        </w:rPr>
        <w:t xml:space="preserve"> BV, francosko podjetje </w:t>
      </w:r>
      <w:proofErr w:type="spellStart"/>
      <w:r w:rsidRPr="00223299">
        <w:rPr>
          <w:rFonts w:ascii="Arial" w:hAnsi="Arial" w:cs="Arial"/>
          <w:b/>
          <w:i/>
        </w:rPr>
        <w:t>Alice</w:t>
      </w:r>
      <w:proofErr w:type="spellEnd"/>
      <w:r w:rsidRPr="00223299">
        <w:rPr>
          <w:rFonts w:ascii="Arial" w:hAnsi="Arial" w:cs="Arial"/>
          <w:b/>
          <w:i/>
        </w:rPr>
        <w:t xml:space="preserve"> &amp; Bob, litovsko podjetje UAB INOVATYVI MEDICINA in norveško podjetje </w:t>
      </w:r>
      <w:proofErr w:type="spellStart"/>
      <w:r w:rsidRPr="00223299">
        <w:rPr>
          <w:rFonts w:ascii="Arial" w:hAnsi="Arial" w:cs="Arial"/>
          <w:b/>
          <w:i/>
        </w:rPr>
        <w:t>Bluegrove</w:t>
      </w:r>
      <w:proofErr w:type="spellEnd"/>
      <w:r w:rsidRPr="00223299">
        <w:rPr>
          <w:rFonts w:ascii="Arial" w:hAnsi="Arial" w:cs="Arial"/>
          <w:b/>
          <w:i/>
        </w:rPr>
        <w:t xml:space="preserve"> AS so med prvimi 65 inovativnimi zagonskimi ter malimi in srednjimi podjetji, ki jih bo financiral Pospeševalec Evropskega sveta za inovacije (EIC). </w:t>
      </w:r>
      <w:r w:rsidR="00AF10F8" w:rsidRPr="00223299">
        <w:rPr>
          <w:rFonts w:ascii="Arial" w:hAnsi="Arial" w:cs="Arial"/>
          <w:b/>
          <w:i/>
        </w:rPr>
        <w:t xml:space="preserve">Vsako podjetje bo prejelo kombinacijo financiranja v obliki nepovratnih sredstev in kapitalskih naložb v višini do 17 milijonov evrov za razvoj in krepitev prelomnih inovacij na področju zdravstva, digitalnih tehnologij, energije, biotehnologije, vesolja in ostalih področjih. </w:t>
      </w:r>
      <w:r w:rsidRPr="00223299">
        <w:rPr>
          <w:rFonts w:ascii="Arial" w:hAnsi="Arial" w:cs="Arial"/>
          <w:b/>
          <w:i/>
        </w:rPr>
        <w:t>Člani lahko več informacij o P</w:t>
      </w:r>
      <w:r w:rsidR="00AF10F8" w:rsidRPr="00223299">
        <w:rPr>
          <w:rFonts w:ascii="Arial" w:hAnsi="Arial" w:cs="Arial"/>
          <w:b/>
          <w:i/>
        </w:rPr>
        <w:t xml:space="preserve">ospeševalcu </w:t>
      </w:r>
      <w:r w:rsidRPr="00223299">
        <w:rPr>
          <w:rFonts w:ascii="Arial" w:hAnsi="Arial" w:cs="Arial"/>
          <w:b/>
          <w:i/>
        </w:rPr>
        <w:t xml:space="preserve">EIC </w:t>
      </w:r>
      <w:r w:rsidR="00AF10F8" w:rsidRPr="00223299">
        <w:rPr>
          <w:rFonts w:ascii="Arial" w:hAnsi="Arial" w:cs="Arial"/>
          <w:b/>
          <w:i/>
        </w:rPr>
        <w:t>dobijo na SBRA.</w:t>
      </w:r>
    </w:p>
    <w:p w:rsidR="00346C65" w:rsidRPr="00223299" w:rsidRDefault="00346C65" w:rsidP="00223299">
      <w:pPr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t>Pospeševalec EIC podpira razvoj vrhunskih inovacij, tako da privablja zasebne vlagatelje, in ponuja portfelj storitev, ki podpirajo njihovo razširjanje. Podjetja so bila izbrana po novem dvostopenjskem postopku, uvedenem v okviru programa Obzorje Evropa.</w:t>
      </w:r>
    </w:p>
    <w:p w:rsidR="00346C65" w:rsidRPr="00223299" w:rsidRDefault="00346C65" w:rsidP="00223299">
      <w:pPr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t xml:space="preserve">Podjetje </w:t>
      </w:r>
      <w:proofErr w:type="spellStart"/>
      <w:r w:rsidRPr="00223299">
        <w:rPr>
          <w:rFonts w:ascii="Arial" w:hAnsi="Arial" w:cs="Arial"/>
          <w:sz w:val="20"/>
          <w:szCs w:val="20"/>
        </w:rPr>
        <w:t>Dutch</w:t>
      </w:r>
      <w:proofErr w:type="spellEnd"/>
      <w:r w:rsidRPr="00223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3299">
        <w:rPr>
          <w:rFonts w:ascii="Arial" w:hAnsi="Arial" w:cs="Arial"/>
          <w:sz w:val="20"/>
          <w:szCs w:val="20"/>
        </w:rPr>
        <w:t>Sensius</w:t>
      </w:r>
      <w:proofErr w:type="spellEnd"/>
      <w:r w:rsidRPr="00223299">
        <w:rPr>
          <w:rFonts w:ascii="Arial" w:hAnsi="Arial" w:cs="Arial"/>
          <w:sz w:val="20"/>
          <w:szCs w:val="20"/>
        </w:rPr>
        <w:t xml:space="preserve"> BV je razvilo sistem </w:t>
      </w:r>
      <w:proofErr w:type="spellStart"/>
      <w:r w:rsidRPr="00223299">
        <w:rPr>
          <w:rFonts w:ascii="Arial" w:hAnsi="Arial" w:cs="Arial"/>
          <w:sz w:val="20"/>
          <w:szCs w:val="20"/>
        </w:rPr>
        <w:t>termoterapije</w:t>
      </w:r>
      <w:proofErr w:type="spellEnd"/>
      <w:r w:rsidRPr="00223299">
        <w:rPr>
          <w:rFonts w:ascii="Arial" w:hAnsi="Arial" w:cs="Arial"/>
          <w:sz w:val="20"/>
          <w:szCs w:val="20"/>
        </w:rPr>
        <w:t xml:space="preserve"> za zdravljenje raka glave in vratu brez negativnih stranskih učinkov. Francosko podjetje </w:t>
      </w:r>
      <w:proofErr w:type="spellStart"/>
      <w:r w:rsidRPr="00223299">
        <w:rPr>
          <w:rFonts w:ascii="Arial" w:hAnsi="Arial" w:cs="Arial"/>
          <w:sz w:val="20"/>
          <w:szCs w:val="20"/>
        </w:rPr>
        <w:t>Alice</w:t>
      </w:r>
      <w:proofErr w:type="spellEnd"/>
      <w:r w:rsidRPr="00223299">
        <w:rPr>
          <w:rFonts w:ascii="Arial" w:hAnsi="Arial" w:cs="Arial"/>
          <w:sz w:val="20"/>
          <w:szCs w:val="20"/>
        </w:rPr>
        <w:t xml:space="preserve"> &amp; Bob je izumilo novo vrsto kvantne strojne opreme z zmožnostjo </w:t>
      </w:r>
      <w:proofErr w:type="spellStart"/>
      <w:r w:rsidRPr="00223299">
        <w:rPr>
          <w:rFonts w:ascii="Arial" w:hAnsi="Arial" w:cs="Arial"/>
          <w:sz w:val="20"/>
          <w:szCs w:val="20"/>
        </w:rPr>
        <w:t>samopopravljanja</w:t>
      </w:r>
      <w:proofErr w:type="spellEnd"/>
      <w:r w:rsidRPr="00223299">
        <w:rPr>
          <w:rFonts w:ascii="Arial" w:hAnsi="Arial" w:cs="Arial"/>
          <w:sz w:val="20"/>
          <w:szCs w:val="20"/>
        </w:rPr>
        <w:t xml:space="preserve"> za izgradnjo prvih komercialnih kvantnih računalnikov, ki preskakujejo napake, na svetu. </w:t>
      </w:r>
    </w:p>
    <w:p w:rsidR="00346C65" w:rsidRPr="00223299" w:rsidRDefault="00346C65" w:rsidP="00223299">
      <w:pPr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t xml:space="preserve">Litovsko podjetje UAB INOVATYVI MEDICINA je razvilo pametni, senzorični robotski sistem, ki deluje na daljavo in omogoča </w:t>
      </w:r>
      <w:proofErr w:type="spellStart"/>
      <w:r w:rsidRPr="00223299">
        <w:rPr>
          <w:rFonts w:ascii="Arial" w:hAnsi="Arial" w:cs="Arial"/>
          <w:sz w:val="20"/>
          <w:szCs w:val="20"/>
        </w:rPr>
        <w:t>endovaskularni</w:t>
      </w:r>
      <w:proofErr w:type="spellEnd"/>
      <w:r w:rsidRPr="00223299">
        <w:rPr>
          <w:rFonts w:ascii="Arial" w:hAnsi="Arial" w:cs="Arial"/>
          <w:sz w:val="20"/>
          <w:szCs w:val="20"/>
        </w:rPr>
        <w:t xml:space="preserve"> poseg brez izpostavljenosti škodljivim rentgenskim žarkom. Norveško podjetje </w:t>
      </w:r>
      <w:proofErr w:type="spellStart"/>
      <w:r w:rsidRPr="00223299">
        <w:rPr>
          <w:rFonts w:ascii="Arial" w:hAnsi="Arial" w:cs="Arial"/>
          <w:sz w:val="20"/>
          <w:szCs w:val="20"/>
        </w:rPr>
        <w:t>Bluegrove</w:t>
      </w:r>
      <w:proofErr w:type="spellEnd"/>
      <w:r w:rsidRPr="00223299">
        <w:rPr>
          <w:rFonts w:ascii="Arial" w:hAnsi="Arial" w:cs="Arial"/>
          <w:sz w:val="20"/>
          <w:szCs w:val="20"/>
        </w:rPr>
        <w:t xml:space="preserve"> AS je uvedlo najnaprednejšo rešitev za spremljanje dobrobiti lososa in napovedovanje.</w:t>
      </w:r>
    </w:p>
    <w:p w:rsidR="00ED6FB2" w:rsidRPr="00223299" w:rsidRDefault="00ED6FB2" w:rsidP="00223299">
      <w:pPr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t>Zmagovalna podjetja drugega kroga Pospeševalca EIC bodo objavljena do konca leta, naslednji presečni rok pa naj bi bil v začetku leta 2022.</w:t>
      </w:r>
    </w:p>
    <w:p w:rsidR="00ED6FB2" w:rsidRPr="00223299" w:rsidRDefault="00ED6FB2" w:rsidP="00223299">
      <w:pPr>
        <w:jc w:val="both"/>
        <w:rPr>
          <w:rFonts w:ascii="Arial" w:hAnsi="Arial" w:cs="Arial"/>
          <w:b/>
          <w:sz w:val="20"/>
          <w:szCs w:val="20"/>
        </w:rPr>
      </w:pPr>
      <w:r w:rsidRPr="00223299">
        <w:rPr>
          <w:rFonts w:ascii="Arial" w:hAnsi="Arial" w:cs="Arial"/>
          <w:b/>
          <w:sz w:val="20"/>
          <w:szCs w:val="20"/>
        </w:rPr>
        <w:t>Koristne informacije:</w:t>
      </w:r>
    </w:p>
    <w:p w:rsidR="00ED6FB2" w:rsidRPr="00223299" w:rsidRDefault="00ED6FB2" w:rsidP="002232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t>Seznam prejemnikov sredstev:</w:t>
      </w:r>
    </w:p>
    <w:p w:rsidR="00ED6FB2" w:rsidRPr="00223299" w:rsidRDefault="00ED6FB2" w:rsidP="002232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23299">
          <w:rPr>
            <w:rStyle w:val="Hiperpovezava"/>
            <w:rFonts w:ascii="Arial" w:hAnsi="Arial" w:cs="Arial"/>
            <w:sz w:val="20"/>
            <w:szCs w:val="20"/>
          </w:rPr>
          <w:t>https://eic.ec.europa.eu/system/files/2021-10/EICAccelerator_final.pdf</w:t>
        </w:r>
      </w:hyperlink>
      <w:r w:rsidRPr="00223299">
        <w:rPr>
          <w:rFonts w:ascii="Arial" w:hAnsi="Arial" w:cs="Arial"/>
          <w:sz w:val="20"/>
          <w:szCs w:val="20"/>
        </w:rPr>
        <w:t xml:space="preserve"> </w:t>
      </w:r>
    </w:p>
    <w:p w:rsidR="00ED6FB2" w:rsidRPr="00223299" w:rsidRDefault="00ED6FB2" w:rsidP="002232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t>Spletna stran z informacijami o Pospeševalcu EIC:</w:t>
      </w:r>
    </w:p>
    <w:p w:rsidR="00ED6FB2" w:rsidRPr="00223299" w:rsidRDefault="00ED6FB2" w:rsidP="002232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23299">
          <w:rPr>
            <w:rStyle w:val="Hiperpovezava"/>
            <w:rFonts w:ascii="Arial" w:hAnsi="Arial" w:cs="Arial"/>
            <w:sz w:val="20"/>
            <w:szCs w:val="20"/>
          </w:rPr>
          <w:t>https://eic.ec.europa.eu/eic-funding-opportunities/eic-accelerator_en</w:t>
        </w:r>
      </w:hyperlink>
    </w:p>
    <w:p w:rsidR="00ED6FB2" w:rsidRPr="00223299" w:rsidRDefault="00ED6FB2" w:rsidP="002232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lastRenderedPageBreak/>
        <w:t>Spletna stran EIC:</w:t>
      </w:r>
    </w:p>
    <w:p w:rsidR="00ED6FB2" w:rsidRPr="00223299" w:rsidRDefault="00ED6FB2" w:rsidP="002232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23299">
          <w:rPr>
            <w:rStyle w:val="Hiperpovezava"/>
            <w:rFonts w:ascii="Arial" w:hAnsi="Arial" w:cs="Arial"/>
            <w:sz w:val="20"/>
            <w:szCs w:val="20"/>
          </w:rPr>
          <w:t>https://eic.ec.europa.eu/index_en</w:t>
        </w:r>
      </w:hyperlink>
    </w:p>
    <w:p w:rsidR="00ED6FB2" w:rsidRPr="00223299" w:rsidRDefault="00223299" w:rsidP="002232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t>Pripravila:</w:t>
      </w:r>
    </w:p>
    <w:p w:rsidR="00223299" w:rsidRPr="00223299" w:rsidRDefault="00223299" w:rsidP="002232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3299">
        <w:rPr>
          <w:rFonts w:ascii="Arial" w:hAnsi="Arial" w:cs="Arial"/>
          <w:sz w:val="20"/>
          <w:szCs w:val="20"/>
        </w:rPr>
        <w:t>Darja Kocbek</w:t>
      </w:r>
    </w:p>
    <w:p w:rsidR="00D65C28" w:rsidRDefault="00D65C28" w:rsidP="00223299">
      <w:pPr>
        <w:spacing w:after="0"/>
      </w:pPr>
    </w:p>
    <w:sectPr w:rsidR="00D65C28" w:rsidSect="00D6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75BD"/>
    <w:multiLevelType w:val="hybridMultilevel"/>
    <w:tmpl w:val="27007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0F8"/>
    <w:rsid w:val="00223299"/>
    <w:rsid w:val="00346C65"/>
    <w:rsid w:val="005A278A"/>
    <w:rsid w:val="00AF10F8"/>
    <w:rsid w:val="00D65C28"/>
    <w:rsid w:val="00ED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5C2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27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8800757562msonospacing">
    <w:name w:val="yiv8800757562msonospacing"/>
    <w:basedOn w:val="Navaden"/>
    <w:rsid w:val="00AF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F10F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2329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A27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2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c.ec.europa.eu/index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c.ec.europa.eu/eic-funding-opportunities/eic-accelerator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c.ec.europa.eu/system/files/2021-10/EICAccelerator_final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2021-10-14T18:35:00Z</dcterms:created>
  <dcterms:modified xsi:type="dcterms:W3CDTF">2021-10-14T18:51:00Z</dcterms:modified>
</cp:coreProperties>
</file>