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149" w:rsidRPr="00083714" w:rsidRDefault="00905149" w:rsidP="0090514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05149" w:rsidRPr="00083714" w:rsidRDefault="00905149" w:rsidP="00905149">
      <w:pPr>
        <w:pStyle w:val="Naslov2"/>
        <w:tabs>
          <w:tab w:val="left" w:pos="3120"/>
        </w:tabs>
        <w:spacing w:before="240"/>
        <w:jc w:val="center"/>
        <w:rPr>
          <w:b w:val="0"/>
          <w:bCs w:val="0"/>
          <w:i/>
          <w:iCs/>
          <w:sz w:val="22"/>
        </w:rPr>
      </w:pPr>
      <w:r w:rsidRPr="00083714">
        <w:rPr>
          <w:sz w:val="22"/>
        </w:rPr>
        <w:t>Slovensko gospodarsko in raziskovalno združenje, Bruselj</w:t>
      </w:r>
    </w:p>
    <w:p w:rsidR="00905149" w:rsidRPr="00083714" w:rsidRDefault="00905149" w:rsidP="00905149">
      <w:pPr>
        <w:pBdr>
          <w:bottom w:val="single" w:sz="6" w:space="1" w:color="auto"/>
        </w:pBdr>
        <w:tabs>
          <w:tab w:val="left" w:pos="3120"/>
        </w:tabs>
        <w:spacing w:before="240"/>
        <w:jc w:val="center"/>
        <w:rPr>
          <w:sz w:val="16"/>
          <w:szCs w:val="16"/>
        </w:rPr>
      </w:pPr>
    </w:p>
    <w:p w:rsidR="00905149" w:rsidRDefault="00905149" w:rsidP="00905149">
      <w:pPr>
        <w:tabs>
          <w:tab w:val="left" w:pos="3120"/>
        </w:tabs>
        <w:spacing w:before="240"/>
        <w:rPr>
          <w:b/>
        </w:rPr>
      </w:pPr>
      <w:r w:rsidRPr="00083714">
        <w:rPr>
          <w:b/>
        </w:rPr>
        <w:tab/>
      </w:r>
      <w:r>
        <w:rPr>
          <w:b/>
        </w:rPr>
        <w:t>Občasna informacija članom 156</w:t>
      </w:r>
      <w:r w:rsidRPr="00083714">
        <w:rPr>
          <w:b/>
        </w:rPr>
        <w:t xml:space="preserve"> – 20</w:t>
      </w:r>
      <w:r>
        <w:rPr>
          <w:b/>
        </w:rPr>
        <w:t>20</w:t>
      </w:r>
    </w:p>
    <w:p w:rsidR="00905149" w:rsidRPr="00083714" w:rsidRDefault="00905149" w:rsidP="00905149">
      <w:pPr>
        <w:tabs>
          <w:tab w:val="left" w:pos="3120"/>
        </w:tabs>
        <w:spacing w:before="240"/>
        <w:jc w:val="center"/>
        <w:rPr>
          <w:b/>
        </w:rPr>
      </w:pPr>
      <w:r>
        <w:rPr>
          <w:b/>
        </w:rPr>
        <w:t xml:space="preserve">26. oktober </w:t>
      </w:r>
      <w:r w:rsidRPr="00083714">
        <w:rPr>
          <w:b/>
        </w:rPr>
        <w:t xml:space="preserve"> 20</w:t>
      </w:r>
      <w:r>
        <w:rPr>
          <w:b/>
        </w:rPr>
        <w:t>20</w:t>
      </w:r>
    </w:p>
    <w:p w:rsidR="00E467A1" w:rsidRDefault="00905149" w:rsidP="00905149">
      <w:pPr>
        <w:jc w:val="center"/>
        <w:rPr>
          <w:rFonts w:ascii="Arial" w:hAnsi="Arial" w:cs="Arial"/>
          <w:b/>
          <w:i/>
        </w:rPr>
      </w:pPr>
      <w:r>
        <w:rPr>
          <w:b/>
          <w:color w:val="993300"/>
          <w:sz w:val="32"/>
          <w:szCs w:val="32"/>
        </w:rPr>
        <w:t>Evropska komisija je izdala prvo socialno obveznico za pomoč pri zaščiti in ohranjanju delovnih mest</w:t>
      </w:r>
    </w:p>
    <w:p w:rsidR="00385225" w:rsidRPr="00983EC3" w:rsidRDefault="00F449DD" w:rsidP="00983EC3">
      <w:pPr>
        <w:jc w:val="both"/>
        <w:rPr>
          <w:rFonts w:ascii="Arial" w:hAnsi="Arial" w:cs="Arial"/>
          <w:b/>
          <w:i/>
        </w:rPr>
      </w:pPr>
      <w:r w:rsidRPr="00983EC3">
        <w:rPr>
          <w:rFonts w:ascii="Arial" w:hAnsi="Arial" w:cs="Arial"/>
          <w:b/>
          <w:i/>
        </w:rPr>
        <w:t>Evropska komisija je izdala prvo socialno obveznico v višini 17 milijard evrov v okviru instrumenta EU SURE za pomoč pri zaščiti in ohranjanju delovnih mest. Izdaja zajema dve obveznici, pri čemer je treba 10 milijard evrov odplačati oktobra 2030, 7 milijard evrov pa leta 2040.</w:t>
      </w:r>
      <w:r w:rsidR="002842A9" w:rsidRPr="00983EC3">
        <w:rPr>
          <w:rFonts w:ascii="Arial" w:hAnsi="Arial" w:cs="Arial"/>
          <w:b/>
          <w:i/>
        </w:rPr>
        <w:t xml:space="preserve"> Zbrana sredstva bodo upravičenim državam članicam na voljo v obliki posojil za pomoč pri kritju stroškov, ki so neposredno povezani s financiranjem nacionalnih shem skrajšanega delovnega časa in podobnih ukrepov, sprejetih v odziv na pandemijo. Člani lahko dobijo več informacij na SBRA.</w:t>
      </w:r>
    </w:p>
    <w:p w:rsidR="002842A9" w:rsidRPr="00983EC3" w:rsidRDefault="009B3DFB" w:rsidP="00983EC3">
      <w:pPr>
        <w:jc w:val="both"/>
        <w:rPr>
          <w:rFonts w:ascii="Arial" w:hAnsi="Arial" w:cs="Arial"/>
          <w:sz w:val="20"/>
          <w:szCs w:val="20"/>
        </w:rPr>
      </w:pPr>
      <w:r w:rsidRPr="00983EC3">
        <w:rPr>
          <w:rFonts w:ascii="Arial" w:hAnsi="Arial" w:cs="Arial"/>
          <w:sz w:val="20"/>
          <w:szCs w:val="20"/>
        </w:rPr>
        <w:t>Skupna sredstva instrumenta SURE za zaščito delovnih mest in delavcev, ki jih je prizadela pandemija, znašajo do 100 milijard evrov. Za 17 članic, med katerimi je tudi Slovenija, je Evropska komisija že predlagala  87,8 milijarde evrov finančne podpore, od tega 1,1 milijarde evrov za Slovenijo.</w:t>
      </w:r>
    </w:p>
    <w:p w:rsidR="00883D83" w:rsidRPr="00983EC3" w:rsidRDefault="00883D83" w:rsidP="00983EC3">
      <w:pPr>
        <w:jc w:val="both"/>
        <w:rPr>
          <w:rFonts w:ascii="Arial" w:hAnsi="Arial" w:cs="Arial"/>
          <w:sz w:val="20"/>
          <w:szCs w:val="20"/>
        </w:rPr>
      </w:pPr>
      <w:r w:rsidRPr="00983EC3">
        <w:rPr>
          <w:rFonts w:ascii="Arial" w:hAnsi="Arial" w:cs="Arial"/>
          <w:sz w:val="20"/>
          <w:szCs w:val="20"/>
        </w:rPr>
        <w:t xml:space="preserve">Države članice bodo morale v skladu z okvirom za socialne obveznice, ki temelji na uredbi SURE, poročati o tem, kako bodo izposojena sredstva porabile. V skladu z okvirom morajo poročati tudi o socialnem učinku obveznic EU SURE. </w:t>
      </w:r>
    </w:p>
    <w:p w:rsidR="009B3DFB" w:rsidRPr="00983EC3" w:rsidRDefault="009B3DFB" w:rsidP="00983EC3">
      <w:pPr>
        <w:jc w:val="both"/>
        <w:rPr>
          <w:rFonts w:ascii="Arial" w:hAnsi="Arial" w:cs="Arial"/>
          <w:sz w:val="20"/>
          <w:szCs w:val="20"/>
        </w:rPr>
      </w:pPr>
      <w:r w:rsidRPr="00983EC3">
        <w:rPr>
          <w:rFonts w:ascii="Arial" w:hAnsi="Arial" w:cs="Arial"/>
          <w:sz w:val="20"/>
          <w:szCs w:val="20"/>
        </w:rPr>
        <w:t xml:space="preserve">Letos Evropska komisija v okviru instrumenta SURE načrtuje izdajo še ene socialne </w:t>
      </w:r>
      <w:r w:rsidR="00883D83" w:rsidRPr="00983EC3">
        <w:rPr>
          <w:rFonts w:ascii="Arial" w:hAnsi="Arial" w:cs="Arial"/>
          <w:sz w:val="20"/>
          <w:szCs w:val="20"/>
        </w:rPr>
        <w:t xml:space="preserve">obveznice, saj je za letošnje leto predvidena izdaja v višini 30 milijard evrov. </w:t>
      </w:r>
    </w:p>
    <w:p w:rsidR="00883D83" w:rsidRPr="00983EC3" w:rsidRDefault="00883D83" w:rsidP="00983EC3">
      <w:pPr>
        <w:jc w:val="both"/>
        <w:rPr>
          <w:rFonts w:ascii="Arial" w:hAnsi="Arial" w:cs="Arial"/>
          <w:b/>
          <w:sz w:val="20"/>
          <w:szCs w:val="20"/>
        </w:rPr>
      </w:pPr>
      <w:r w:rsidRPr="00983EC3">
        <w:rPr>
          <w:rFonts w:ascii="Arial" w:hAnsi="Arial" w:cs="Arial"/>
          <w:b/>
          <w:sz w:val="20"/>
          <w:szCs w:val="20"/>
        </w:rPr>
        <w:t>Koristne informacije:</w:t>
      </w:r>
    </w:p>
    <w:p w:rsidR="00883D83" w:rsidRPr="00983EC3" w:rsidRDefault="00883D83" w:rsidP="00983EC3">
      <w:pPr>
        <w:pStyle w:val="Odstavekseznama"/>
        <w:numPr>
          <w:ilvl w:val="0"/>
          <w:numId w:val="1"/>
        </w:numPr>
        <w:jc w:val="both"/>
        <w:rPr>
          <w:rFonts w:ascii="Arial" w:hAnsi="Arial" w:cs="Arial"/>
          <w:sz w:val="20"/>
          <w:szCs w:val="20"/>
        </w:rPr>
      </w:pPr>
      <w:r w:rsidRPr="00983EC3">
        <w:rPr>
          <w:rFonts w:ascii="Arial" w:hAnsi="Arial" w:cs="Arial"/>
          <w:sz w:val="20"/>
          <w:szCs w:val="20"/>
        </w:rPr>
        <w:t>Spletna stran instrumenta SURE:</w:t>
      </w:r>
    </w:p>
    <w:p w:rsidR="00883D83" w:rsidRPr="00983EC3" w:rsidRDefault="00883D83" w:rsidP="00983EC3">
      <w:pPr>
        <w:pStyle w:val="Odstavekseznama"/>
        <w:numPr>
          <w:ilvl w:val="0"/>
          <w:numId w:val="1"/>
        </w:numPr>
        <w:jc w:val="both"/>
        <w:rPr>
          <w:rFonts w:ascii="Arial" w:hAnsi="Arial" w:cs="Arial"/>
          <w:sz w:val="20"/>
          <w:szCs w:val="20"/>
        </w:rPr>
      </w:pPr>
      <w:hyperlink r:id="rId6" w:history="1">
        <w:r w:rsidRPr="00983EC3">
          <w:rPr>
            <w:rStyle w:val="Hiperpovezava"/>
            <w:rFonts w:ascii="Arial" w:hAnsi="Arial" w:cs="Arial"/>
            <w:sz w:val="20"/>
            <w:szCs w:val="20"/>
          </w:rPr>
          <w:t>https://ec.europa.eu/info/business-economy-euro/economic-and-fiscal-policy-coordination/financial-assistance-eu/funding-mechanisms-and-facilities/sure_sl</w:t>
        </w:r>
      </w:hyperlink>
    </w:p>
    <w:p w:rsidR="00883D83" w:rsidRPr="00983EC3" w:rsidRDefault="00883D83" w:rsidP="00983EC3">
      <w:pPr>
        <w:pStyle w:val="Odstavekseznama"/>
        <w:numPr>
          <w:ilvl w:val="0"/>
          <w:numId w:val="1"/>
        </w:numPr>
        <w:jc w:val="both"/>
        <w:rPr>
          <w:rFonts w:ascii="Arial" w:hAnsi="Arial" w:cs="Arial"/>
          <w:sz w:val="20"/>
          <w:szCs w:val="20"/>
        </w:rPr>
      </w:pPr>
      <w:r w:rsidRPr="00983EC3">
        <w:rPr>
          <w:rFonts w:ascii="Arial" w:hAnsi="Arial" w:cs="Arial"/>
          <w:sz w:val="20"/>
          <w:szCs w:val="20"/>
        </w:rPr>
        <w:t>Okvir za socialne obveznice:</w:t>
      </w:r>
    </w:p>
    <w:p w:rsidR="00883D83" w:rsidRPr="00983EC3" w:rsidRDefault="00883D83" w:rsidP="00983EC3">
      <w:pPr>
        <w:pStyle w:val="Odstavekseznama"/>
        <w:numPr>
          <w:ilvl w:val="0"/>
          <w:numId w:val="1"/>
        </w:numPr>
        <w:jc w:val="both"/>
        <w:rPr>
          <w:rFonts w:ascii="Arial" w:hAnsi="Arial" w:cs="Arial"/>
          <w:sz w:val="20"/>
          <w:szCs w:val="20"/>
        </w:rPr>
      </w:pPr>
      <w:hyperlink r:id="rId7" w:history="1">
        <w:r w:rsidRPr="00983EC3">
          <w:rPr>
            <w:rStyle w:val="Hiperpovezava"/>
            <w:rFonts w:ascii="Arial" w:hAnsi="Arial" w:cs="Arial"/>
            <w:sz w:val="20"/>
            <w:szCs w:val="20"/>
          </w:rPr>
          <w:t>https://ec.europa.eu/info/business-economy-euro/economic-and-fiscal-policy-coordination/financial-assistance-eu/funding-mechanisms-and-facilities/eu-borrower/eu-borrowing-activities/eu-sure-social-bond-framework_en</w:t>
        </w:r>
      </w:hyperlink>
    </w:p>
    <w:p w:rsidR="00883D83" w:rsidRPr="00983EC3" w:rsidRDefault="00883D83" w:rsidP="00983EC3">
      <w:pPr>
        <w:spacing w:after="0"/>
        <w:jc w:val="both"/>
        <w:rPr>
          <w:rFonts w:ascii="Arial" w:hAnsi="Arial" w:cs="Arial"/>
          <w:sz w:val="20"/>
          <w:szCs w:val="20"/>
        </w:rPr>
      </w:pPr>
      <w:r w:rsidRPr="00983EC3">
        <w:rPr>
          <w:rFonts w:ascii="Arial" w:hAnsi="Arial" w:cs="Arial"/>
          <w:sz w:val="20"/>
          <w:szCs w:val="20"/>
        </w:rPr>
        <w:t>Pripravila:</w:t>
      </w:r>
    </w:p>
    <w:p w:rsidR="00883D83" w:rsidRPr="00983EC3" w:rsidRDefault="00883D83" w:rsidP="00983EC3">
      <w:pPr>
        <w:spacing w:after="0"/>
        <w:jc w:val="both"/>
        <w:rPr>
          <w:rFonts w:ascii="Arial" w:hAnsi="Arial" w:cs="Arial"/>
          <w:sz w:val="20"/>
          <w:szCs w:val="20"/>
        </w:rPr>
      </w:pPr>
      <w:r w:rsidRPr="00983EC3">
        <w:rPr>
          <w:rFonts w:ascii="Arial" w:hAnsi="Arial" w:cs="Arial"/>
          <w:sz w:val="20"/>
          <w:szCs w:val="20"/>
        </w:rPr>
        <w:t>Darja Kocbek</w:t>
      </w:r>
    </w:p>
    <w:sectPr w:rsidR="00883D83" w:rsidRPr="00983EC3" w:rsidSect="003852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9295B"/>
    <w:multiLevelType w:val="hybridMultilevel"/>
    <w:tmpl w:val="8BE8EB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49DD"/>
    <w:rsid w:val="002842A9"/>
    <w:rsid w:val="00385225"/>
    <w:rsid w:val="00883D83"/>
    <w:rsid w:val="00905149"/>
    <w:rsid w:val="00983EC3"/>
    <w:rsid w:val="009B3DFB"/>
    <w:rsid w:val="00E467A1"/>
    <w:rsid w:val="00F449D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85225"/>
  </w:style>
  <w:style w:type="paragraph" w:styleId="Naslov2">
    <w:name w:val="heading 2"/>
    <w:basedOn w:val="Navaden"/>
    <w:link w:val="Naslov2Znak"/>
    <w:uiPriority w:val="9"/>
    <w:qFormat/>
    <w:rsid w:val="0090514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83D83"/>
    <w:rPr>
      <w:color w:val="0000FF" w:themeColor="hyperlink"/>
      <w:u w:val="single"/>
    </w:rPr>
  </w:style>
  <w:style w:type="paragraph" w:styleId="Odstavekseznama">
    <w:name w:val="List Paragraph"/>
    <w:basedOn w:val="Navaden"/>
    <w:uiPriority w:val="34"/>
    <w:qFormat/>
    <w:rsid w:val="00983EC3"/>
    <w:pPr>
      <w:ind w:left="720"/>
      <w:contextualSpacing/>
    </w:pPr>
  </w:style>
  <w:style w:type="character" w:customStyle="1" w:styleId="Naslov2Znak">
    <w:name w:val="Naslov 2 Znak"/>
    <w:basedOn w:val="Privzetapisavaodstavka"/>
    <w:link w:val="Naslov2"/>
    <w:uiPriority w:val="9"/>
    <w:rsid w:val="0090514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0514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51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business-economy-euro/economic-and-fiscal-policy-coordination/financial-assistance-eu/funding-mechanisms-and-facilities/eu-borrower/eu-borrowing-activities/eu-sure-social-bond-framework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business-economy-euro/economic-and-fiscal-policy-coordination/financial-assistance-eu/funding-mechanisms-and-facilities/sure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351</Words>
  <Characters>2002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2020-10-21T19:23:00Z</dcterms:created>
  <dcterms:modified xsi:type="dcterms:W3CDTF">2020-10-21T19:45:00Z</dcterms:modified>
</cp:coreProperties>
</file>