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A6" w:rsidRPr="008B0C84" w:rsidRDefault="006D22A6" w:rsidP="006D22A6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2A6" w:rsidRPr="008B0C84" w:rsidRDefault="006D22A6" w:rsidP="006D22A6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D22A6" w:rsidRPr="008B0C84" w:rsidRDefault="006D22A6" w:rsidP="006D22A6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6D22A6" w:rsidRPr="00ED6247" w:rsidRDefault="006D22A6" w:rsidP="006D22A6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D22A6" w:rsidRPr="000003C1" w:rsidRDefault="006D22A6" w:rsidP="006D22A6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155 </w:t>
      </w:r>
      <w:r w:rsidRPr="000003C1">
        <w:rPr>
          <w:b/>
        </w:rPr>
        <w:t>– 2019</w:t>
      </w:r>
    </w:p>
    <w:p w:rsidR="006D22A6" w:rsidRPr="000003C1" w:rsidRDefault="006D22A6" w:rsidP="006D22A6">
      <w:pPr>
        <w:tabs>
          <w:tab w:val="left" w:pos="3120"/>
        </w:tabs>
        <w:jc w:val="center"/>
        <w:rPr>
          <w:b/>
        </w:rPr>
      </w:pPr>
      <w:r>
        <w:rPr>
          <w:b/>
        </w:rPr>
        <w:t>28. oktober</w:t>
      </w:r>
      <w:r w:rsidRPr="000003C1">
        <w:rPr>
          <w:b/>
        </w:rPr>
        <w:t xml:space="preserve"> 2019</w:t>
      </w:r>
    </w:p>
    <w:p w:rsidR="006D22A6" w:rsidRDefault="006D22A6" w:rsidP="006D22A6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Med 81 odobrenimi promocijskimi kampanjami za agroživilske proizvode sta dve iz Slovenije</w:t>
      </w:r>
    </w:p>
    <w:p w:rsidR="00B31A92" w:rsidRPr="00871D82" w:rsidRDefault="008316E6" w:rsidP="00871D82">
      <w:pPr>
        <w:jc w:val="both"/>
        <w:rPr>
          <w:rFonts w:ascii="Arial" w:hAnsi="Arial" w:cs="Arial"/>
          <w:b/>
          <w:i/>
        </w:rPr>
      </w:pPr>
      <w:r w:rsidRPr="00871D82">
        <w:rPr>
          <w:rFonts w:ascii="Arial" w:hAnsi="Arial" w:cs="Arial"/>
          <w:b/>
          <w:i/>
        </w:rPr>
        <w:t>Evropska unija je odobrila 81 promocijskih kampanj za agroživilske proizvode EU. Zanje bo razdelila 200 milijonov evrov. Poseben poudarek bo na proizvodih z geografsko zaščito ter metodah ekološke pridelave. Med 81 izbranimi kampanjami jih je 55 namenjenih trgom zunaj EU, kot so Brazilija, Kanada, Kitajska, Mehika in Indija.</w:t>
      </w:r>
      <w:r w:rsidR="00B31A92" w:rsidRPr="00871D82">
        <w:rPr>
          <w:rFonts w:ascii="Arial" w:hAnsi="Arial" w:cs="Arial"/>
          <w:b/>
          <w:i/>
        </w:rPr>
        <w:t xml:space="preserve"> Člani lahko več informacij o sredstvih EU za kampanje za promocijo agroživilskih proizvodov dobijo na SBRA.</w:t>
      </w:r>
      <w:r w:rsidRPr="00871D82">
        <w:rPr>
          <w:rFonts w:ascii="Arial" w:hAnsi="Arial" w:cs="Arial"/>
          <w:b/>
          <w:i/>
        </w:rPr>
        <w:t xml:space="preserve"> </w:t>
      </w:r>
    </w:p>
    <w:p w:rsidR="00555AB4" w:rsidRPr="00871D82" w:rsidRDefault="008316E6" w:rsidP="00871D82">
      <w:pPr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>Izbor kampanj sta opravili Evropska komisija in Izvajalska agencija za potrošnike, zdravje, kmetijstvo in hrano (CHAFEA).</w:t>
      </w:r>
      <w:r w:rsidR="00415285" w:rsidRPr="00871D82">
        <w:rPr>
          <w:rFonts w:ascii="Arial" w:hAnsi="Arial" w:cs="Arial"/>
          <w:sz w:val="20"/>
          <w:szCs w:val="20"/>
        </w:rPr>
        <w:t xml:space="preserve"> Med prejemniki sredstev sta dve kampanji iz Slovenije. Prejemnika sta GIZ Proizvajalci kranjske klobase in GIZ Mesne industrije Slovenije za promocijo v Srbiji.</w:t>
      </w:r>
    </w:p>
    <w:p w:rsidR="00415285" w:rsidRPr="00871D82" w:rsidRDefault="00415285" w:rsidP="00871D82">
      <w:pPr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>Promocijske kampanje o kmetijskih proizvodih EU so namenjene odpiranju novih tržnih možnost</w:t>
      </w:r>
      <w:r w:rsidR="00871D82">
        <w:rPr>
          <w:rFonts w:ascii="Arial" w:hAnsi="Arial" w:cs="Arial"/>
          <w:sz w:val="20"/>
          <w:szCs w:val="20"/>
        </w:rPr>
        <w:t>i za kmete EU in širšo prehramb</w:t>
      </w:r>
      <w:r w:rsidRPr="00871D82">
        <w:rPr>
          <w:rFonts w:ascii="Arial" w:hAnsi="Arial" w:cs="Arial"/>
          <w:sz w:val="20"/>
          <w:szCs w:val="20"/>
        </w:rPr>
        <w:t>no industrijo ter pomagajo krepiti njihovo delovanje. V skladu s pravili</w:t>
      </w:r>
      <w:r w:rsidR="00581AEA" w:rsidRPr="00871D82">
        <w:rPr>
          <w:rFonts w:ascii="Arial" w:hAnsi="Arial" w:cs="Arial"/>
          <w:sz w:val="20"/>
          <w:szCs w:val="20"/>
        </w:rPr>
        <w:t xml:space="preserve"> je sredstva mogoče dobiti za dejavnosti obveščanja in promocije v državah članicah EU in državah zunaj EU. </w:t>
      </w:r>
    </w:p>
    <w:p w:rsidR="00B31A92" w:rsidRPr="00871D82" w:rsidRDefault="00581AEA" w:rsidP="00871D82">
      <w:pPr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 xml:space="preserve">Med 81 kampanjami, jih bo 55 izvedenih v državah, ki niso članice EU. </w:t>
      </w:r>
      <w:r w:rsidR="00B31A92" w:rsidRPr="00871D82">
        <w:rPr>
          <w:rFonts w:ascii="Arial" w:hAnsi="Arial" w:cs="Arial"/>
          <w:sz w:val="20"/>
          <w:szCs w:val="20"/>
        </w:rPr>
        <w:t xml:space="preserve">Za promocijo sadja in zelenjave bo EU tokrat financirala 16 kampanj, za promocijo sira in mlečnih izdelkov pa osem. </w:t>
      </w:r>
    </w:p>
    <w:p w:rsidR="00B31A92" w:rsidRPr="00871D82" w:rsidRDefault="00B31A92" w:rsidP="00871D82">
      <w:pPr>
        <w:jc w:val="both"/>
        <w:rPr>
          <w:rFonts w:ascii="Arial" w:hAnsi="Arial" w:cs="Arial"/>
          <w:b/>
          <w:sz w:val="20"/>
          <w:szCs w:val="20"/>
        </w:rPr>
      </w:pPr>
      <w:r w:rsidRPr="00871D82">
        <w:rPr>
          <w:rFonts w:ascii="Arial" w:hAnsi="Arial" w:cs="Arial"/>
          <w:b/>
          <w:sz w:val="20"/>
          <w:szCs w:val="20"/>
        </w:rPr>
        <w:t>Koristne informacije:</w:t>
      </w:r>
    </w:p>
    <w:p w:rsidR="00B31A92" w:rsidRPr="00871D82" w:rsidRDefault="00B31A92" w:rsidP="00871D8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>Spletna stran z informacijami o financiranju kampanj in povezavami na seznam izbranih kampanj:</w:t>
      </w:r>
    </w:p>
    <w:p w:rsidR="00B31A92" w:rsidRPr="00871D82" w:rsidRDefault="00A36342" w:rsidP="00871D8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B31A92" w:rsidRPr="00871D82">
          <w:rPr>
            <w:rStyle w:val="Hiperpovezava"/>
            <w:rFonts w:ascii="Arial" w:hAnsi="Arial" w:cs="Arial"/>
            <w:sz w:val="20"/>
            <w:szCs w:val="20"/>
          </w:rPr>
          <w:t>https://ec.europa.eu/chafea/agri/funding-opportunities/evaluation-and-selection</w:t>
        </w:r>
      </w:hyperlink>
    </w:p>
    <w:p w:rsidR="00B31A92" w:rsidRPr="00871D82" w:rsidRDefault="00B31A92" w:rsidP="00871D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>Pripravila:</w:t>
      </w:r>
    </w:p>
    <w:p w:rsidR="00581AEA" w:rsidRPr="00871D82" w:rsidRDefault="00B31A92" w:rsidP="00871D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1D82">
        <w:rPr>
          <w:rFonts w:ascii="Arial" w:hAnsi="Arial" w:cs="Arial"/>
          <w:sz w:val="20"/>
          <w:szCs w:val="20"/>
        </w:rPr>
        <w:t xml:space="preserve">Darja Kocbek </w:t>
      </w:r>
    </w:p>
    <w:sectPr w:rsidR="00581AEA" w:rsidRPr="00871D82" w:rsidSect="000D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539"/>
    <w:multiLevelType w:val="hybridMultilevel"/>
    <w:tmpl w:val="511653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8FD"/>
    <w:rsid w:val="000D1B80"/>
    <w:rsid w:val="00415285"/>
    <w:rsid w:val="00555AB4"/>
    <w:rsid w:val="00581AEA"/>
    <w:rsid w:val="006D22A6"/>
    <w:rsid w:val="008316E6"/>
    <w:rsid w:val="00871D82"/>
    <w:rsid w:val="0097573D"/>
    <w:rsid w:val="00A36342"/>
    <w:rsid w:val="00A828FD"/>
    <w:rsid w:val="00A85E8D"/>
    <w:rsid w:val="00AC3154"/>
    <w:rsid w:val="00B31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D1B80"/>
  </w:style>
  <w:style w:type="paragraph" w:styleId="Naslov2">
    <w:name w:val="heading 2"/>
    <w:basedOn w:val="Navaden"/>
    <w:link w:val="Naslov2Znak"/>
    <w:uiPriority w:val="9"/>
    <w:qFormat/>
    <w:rsid w:val="006D2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16E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871D8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D22A6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2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hafea/agri/funding-opportunities/evaluation-and-selec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254</Words>
  <Characters>1479</Characters>
  <Application>Microsoft Office Word</Application>
  <DocSecurity>0</DocSecurity>
  <Lines>21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2019-10-22T14:55:00Z</dcterms:created>
  <dcterms:modified xsi:type="dcterms:W3CDTF">2019-10-22T19:07:00Z</dcterms:modified>
</cp:coreProperties>
</file>