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F9" w:rsidRDefault="001509F9" w:rsidP="00235C62">
      <w:pPr>
        <w:jc w:val="both"/>
        <w:rPr>
          <w:rFonts w:ascii="Arial" w:hAnsi="Arial" w:cs="Arial"/>
          <w:b/>
          <w:i/>
        </w:rPr>
      </w:pPr>
    </w:p>
    <w:p w:rsidR="00A316E1" w:rsidRPr="00467345" w:rsidRDefault="00A316E1" w:rsidP="00A316E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6E1" w:rsidRPr="00301C78" w:rsidRDefault="00A316E1" w:rsidP="00A316E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316E1" w:rsidRPr="00083714" w:rsidRDefault="00A316E1" w:rsidP="00A316E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316E1" w:rsidRDefault="00A316E1" w:rsidP="00A316E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154 </w:t>
      </w:r>
      <w:r w:rsidRPr="00083714">
        <w:rPr>
          <w:b/>
        </w:rPr>
        <w:t>– 20</w:t>
      </w:r>
      <w:r>
        <w:rPr>
          <w:b/>
        </w:rPr>
        <w:t>23</w:t>
      </w:r>
    </w:p>
    <w:p w:rsidR="00A316E1" w:rsidRDefault="00A316E1" w:rsidP="00A316E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09.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1509F9" w:rsidRDefault="00A316E1" w:rsidP="00A316E1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 xml:space="preserve">Odprt je peti razpis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Erasmus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>+ za podporo uvajanju pobude Evropske univerze</w:t>
      </w:r>
    </w:p>
    <w:p w:rsidR="006B33F6" w:rsidRPr="00235C62" w:rsidRDefault="006B33F6" w:rsidP="00235C62">
      <w:pPr>
        <w:jc w:val="both"/>
        <w:rPr>
          <w:rFonts w:ascii="Arial" w:hAnsi="Arial" w:cs="Arial"/>
          <w:b/>
          <w:i/>
        </w:rPr>
      </w:pPr>
      <w:r w:rsidRPr="00235C62">
        <w:rPr>
          <w:rFonts w:ascii="Arial" w:hAnsi="Arial" w:cs="Arial"/>
          <w:b/>
          <w:i/>
        </w:rPr>
        <w:t xml:space="preserve">Evropska komisija je objavila peti razpis </w:t>
      </w:r>
      <w:proofErr w:type="spellStart"/>
      <w:r w:rsidRPr="00235C62">
        <w:rPr>
          <w:rFonts w:ascii="Arial" w:hAnsi="Arial" w:cs="Arial"/>
          <w:b/>
          <w:i/>
        </w:rPr>
        <w:t>Erasmus</w:t>
      </w:r>
      <w:proofErr w:type="spellEnd"/>
      <w:r w:rsidRPr="00235C62">
        <w:rPr>
          <w:rFonts w:ascii="Arial" w:hAnsi="Arial" w:cs="Arial"/>
          <w:b/>
          <w:i/>
        </w:rPr>
        <w:t xml:space="preserve">+ za zbiranje predlogov v podporo nadaljnjemu uvajanju pobude Evropske univerze. Novost, predvidena za letošnje leto, je možnost ustanovitve skupnosti praks evropskih univerz za podporo tesnejšemu sodelovanju. </w:t>
      </w:r>
      <w:r w:rsidR="00277D24" w:rsidRPr="00235C62">
        <w:rPr>
          <w:rFonts w:ascii="Arial" w:hAnsi="Arial" w:cs="Arial"/>
          <w:b/>
          <w:i/>
        </w:rPr>
        <w:t xml:space="preserve">Razpis bo podprl poglobljeno institucionalno nadnacionalno sodelovanje med visokošolskimi ustanovami. Prijavijo se lahko nova združenja. </w:t>
      </w:r>
      <w:r w:rsidRPr="00235C62">
        <w:rPr>
          <w:rFonts w:ascii="Arial" w:hAnsi="Arial" w:cs="Arial"/>
          <w:b/>
          <w:i/>
        </w:rPr>
        <w:t xml:space="preserve">Razpis je odprt do 6. februarja 2024. </w:t>
      </w:r>
      <w:r w:rsidR="00277D24" w:rsidRPr="00235C62">
        <w:rPr>
          <w:rFonts w:ascii="Arial" w:hAnsi="Arial" w:cs="Arial"/>
          <w:b/>
          <w:i/>
        </w:rPr>
        <w:t xml:space="preserve">Evropska komisija 10. novembra pripravlja informativni dan, k ga bo mogoče spremljati tudi prek spleta. </w:t>
      </w:r>
      <w:r w:rsidRPr="00235C62">
        <w:rPr>
          <w:rFonts w:ascii="Arial" w:hAnsi="Arial" w:cs="Arial"/>
          <w:b/>
          <w:i/>
        </w:rPr>
        <w:t xml:space="preserve">Člani lahko dobijo več informacij </w:t>
      </w:r>
      <w:r w:rsidR="00277D24" w:rsidRPr="00235C62">
        <w:rPr>
          <w:rFonts w:ascii="Arial" w:hAnsi="Arial" w:cs="Arial"/>
          <w:b/>
          <w:i/>
        </w:rPr>
        <w:t xml:space="preserve">tudi </w:t>
      </w:r>
      <w:r w:rsidRPr="00235C62">
        <w:rPr>
          <w:rFonts w:ascii="Arial" w:hAnsi="Arial" w:cs="Arial"/>
          <w:b/>
          <w:i/>
        </w:rPr>
        <w:t>na SBRA.</w:t>
      </w:r>
    </w:p>
    <w:p w:rsidR="000F1C5D" w:rsidRPr="00235C62" w:rsidRDefault="00277D24" w:rsidP="00235C62">
      <w:pPr>
        <w:jc w:val="both"/>
        <w:rPr>
          <w:rFonts w:ascii="Arial" w:hAnsi="Arial" w:cs="Arial"/>
          <w:sz w:val="20"/>
          <w:szCs w:val="20"/>
        </w:rPr>
      </w:pPr>
      <w:r w:rsidRPr="00235C62">
        <w:rPr>
          <w:rFonts w:ascii="Arial" w:hAnsi="Arial" w:cs="Arial"/>
          <w:sz w:val="20"/>
          <w:szCs w:val="20"/>
        </w:rPr>
        <w:t>Razpisani sta dve temi.  Prva tema je razvoj poglobljenega institucionalnega transnacionalnega sodelovanja. Razpisana je kot možnost za podporo prijaviteljem, ki želijo vzpostaviti poglobljeno institucionalno transnacionalno sodelovanje med visokošolskimi ustanovami v okviru zveze evropskih univerz.</w:t>
      </w:r>
    </w:p>
    <w:p w:rsidR="00277D24" w:rsidRPr="00235C62" w:rsidRDefault="00277D24" w:rsidP="00235C62">
      <w:pPr>
        <w:jc w:val="both"/>
        <w:rPr>
          <w:rFonts w:ascii="Arial" w:hAnsi="Arial" w:cs="Arial"/>
          <w:sz w:val="20"/>
          <w:szCs w:val="20"/>
        </w:rPr>
      </w:pPr>
      <w:r w:rsidRPr="00235C62">
        <w:rPr>
          <w:rFonts w:ascii="Arial" w:hAnsi="Arial" w:cs="Arial"/>
          <w:sz w:val="20"/>
          <w:szCs w:val="20"/>
        </w:rPr>
        <w:t>Druga tema razpisa je skupnost praks za zavezništva evropskih univerz. Ta tema je razpisana s ciljem, da bi zagotovila podporo za vzpostavitev sodelovalnega in podpornega okolja za zavezništva evropskih univerz, ki se združujejo za izmenjavo dobrih praks in izkušenj znotraj skupnosti zavezništev evropskih univerz ter v korist širšega visokošolskega sektorja.</w:t>
      </w:r>
    </w:p>
    <w:p w:rsidR="00277D24" w:rsidRPr="00235C62" w:rsidRDefault="00277D24" w:rsidP="00235C62">
      <w:pPr>
        <w:jc w:val="both"/>
        <w:rPr>
          <w:rFonts w:ascii="Arial" w:hAnsi="Arial" w:cs="Arial"/>
          <w:sz w:val="20"/>
          <w:szCs w:val="20"/>
        </w:rPr>
      </w:pPr>
      <w:r w:rsidRPr="00235C62">
        <w:rPr>
          <w:rFonts w:ascii="Arial" w:hAnsi="Arial" w:cs="Arial"/>
          <w:sz w:val="20"/>
          <w:szCs w:val="20"/>
        </w:rPr>
        <w:t>Cilj evropske strategije za univerze je, da se do sredine leta 2024 razširijo na vsaj 60 zavezništev evropskih univerz, ki bi združile več kot 500 univerz. </w:t>
      </w:r>
    </w:p>
    <w:p w:rsidR="00277D24" w:rsidRPr="001509F9" w:rsidRDefault="00277D24" w:rsidP="00235C62">
      <w:pPr>
        <w:jc w:val="both"/>
        <w:rPr>
          <w:rFonts w:ascii="Arial" w:hAnsi="Arial" w:cs="Arial"/>
          <w:b/>
          <w:sz w:val="20"/>
          <w:szCs w:val="20"/>
        </w:rPr>
      </w:pPr>
      <w:r w:rsidRPr="001509F9">
        <w:rPr>
          <w:rFonts w:ascii="Arial" w:hAnsi="Arial" w:cs="Arial"/>
          <w:b/>
          <w:sz w:val="20"/>
          <w:szCs w:val="20"/>
        </w:rPr>
        <w:t>Koristne informacije:</w:t>
      </w:r>
    </w:p>
    <w:p w:rsidR="00277D24" w:rsidRPr="001509F9" w:rsidRDefault="00277D24" w:rsidP="001509F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509F9">
        <w:rPr>
          <w:rFonts w:ascii="Arial" w:hAnsi="Arial" w:cs="Arial"/>
          <w:sz w:val="20"/>
          <w:szCs w:val="20"/>
        </w:rPr>
        <w:t>Obvestilo o objavi razpisa s povezavo na razpis:</w:t>
      </w:r>
    </w:p>
    <w:p w:rsidR="00277D24" w:rsidRPr="001509F9" w:rsidRDefault="00277D24" w:rsidP="001509F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509F9">
          <w:rPr>
            <w:rStyle w:val="Hiperpovezava"/>
            <w:rFonts w:ascii="Arial" w:hAnsi="Arial" w:cs="Arial"/>
            <w:sz w:val="20"/>
            <w:szCs w:val="20"/>
          </w:rPr>
          <w:t>https://erasmus-plus.ec.europa.eu/news/opening-of-2024-erasmus-european-universities-call</w:t>
        </w:r>
      </w:hyperlink>
    </w:p>
    <w:p w:rsidR="00277D24" w:rsidRPr="00235C62" w:rsidRDefault="00277D24" w:rsidP="001509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5C62">
        <w:rPr>
          <w:rFonts w:ascii="Arial" w:hAnsi="Arial" w:cs="Arial"/>
          <w:sz w:val="20"/>
          <w:szCs w:val="20"/>
        </w:rPr>
        <w:t>Pripravila:</w:t>
      </w:r>
    </w:p>
    <w:p w:rsidR="00277D24" w:rsidRPr="00235C62" w:rsidRDefault="00277D24" w:rsidP="001509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5C62">
        <w:rPr>
          <w:rFonts w:ascii="Arial" w:hAnsi="Arial" w:cs="Arial"/>
          <w:sz w:val="20"/>
          <w:szCs w:val="20"/>
        </w:rPr>
        <w:t>Darja Kocbek</w:t>
      </w:r>
    </w:p>
    <w:sectPr w:rsidR="00277D24" w:rsidRPr="00235C62" w:rsidSect="000F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510D"/>
    <w:multiLevelType w:val="hybridMultilevel"/>
    <w:tmpl w:val="4D1EE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3F6"/>
    <w:rsid w:val="000F1C5D"/>
    <w:rsid w:val="001509F9"/>
    <w:rsid w:val="00235C62"/>
    <w:rsid w:val="00277D24"/>
    <w:rsid w:val="006B33F6"/>
    <w:rsid w:val="00A3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1C5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1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5234933457msonormal">
    <w:name w:val="yiv5234933457msonormal"/>
    <w:basedOn w:val="Navaden"/>
    <w:rsid w:val="006B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B33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509F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31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1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news/opening-of-2024-erasmus-european-universities-cal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2023-10-04T15:29:00Z</dcterms:created>
  <dcterms:modified xsi:type="dcterms:W3CDTF">2023-10-04T15:45:00Z</dcterms:modified>
</cp:coreProperties>
</file>