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70EC0" w:rsidRPr="00D5331F" w:rsidRDefault="00170EC0" w:rsidP="00170EC0">
      <w:pPr>
        <w:tabs>
          <w:tab w:val="left" w:pos="2520"/>
          <w:tab w:val="left" w:pos="2700"/>
          <w:tab w:val="left" w:pos="3120"/>
        </w:tabs>
        <w:jc w:val="center"/>
      </w:pPr>
      <w:r w:rsidRPr="00D5331F">
        <w:rPr>
          <w:noProof/>
          <w:lang w:val="en-US"/>
        </w:rPr>
        <w:drawing>
          <wp:inline distT="0" distB="0" distL="0" distR="0">
            <wp:extent cx="2000250" cy="1028700"/>
            <wp:effectExtent l="19050" t="0" r="0" b="0"/>
            <wp:docPr id="1" name="Slika 1" descr="SBRA-cou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BRA-coul"/>
                    <pic:cNvPicPr>
                      <a:picLocks noChangeAspect="1" noChangeArrowheads="1"/>
                    </pic:cNvPicPr>
                  </pic:nvPicPr>
                  <pic:blipFill>
                    <a:blip r:embed="rId6" cstate="print"/>
                    <a:srcRect/>
                    <a:stretch>
                      <a:fillRect/>
                    </a:stretch>
                  </pic:blipFill>
                  <pic:spPr bwMode="auto">
                    <a:xfrm>
                      <a:off x="0" y="0"/>
                      <a:ext cx="2000250" cy="1028700"/>
                    </a:xfrm>
                    <a:prstGeom prst="rect">
                      <a:avLst/>
                    </a:prstGeom>
                    <a:noFill/>
                    <a:ln w="9525">
                      <a:noFill/>
                      <a:miter lim="800000"/>
                      <a:headEnd/>
                      <a:tailEnd/>
                    </a:ln>
                  </pic:spPr>
                </pic:pic>
              </a:graphicData>
            </a:graphic>
          </wp:inline>
        </w:drawing>
      </w:r>
    </w:p>
    <w:p w:rsidR="00170EC0" w:rsidRPr="00D5331F" w:rsidRDefault="00170EC0" w:rsidP="00170EC0">
      <w:pPr>
        <w:pStyle w:val="Heading2"/>
        <w:tabs>
          <w:tab w:val="left" w:pos="3120"/>
        </w:tabs>
        <w:jc w:val="center"/>
        <w:rPr>
          <w:b w:val="0"/>
          <w:bCs w:val="0"/>
          <w:i/>
          <w:iCs/>
          <w:sz w:val="22"/>
        </w:rPr>
      </w:pPr>
      <w:r w:rsidRPr="00D5331F">
        <w:rPr>
          <w:b w:val="0"/>
          <w:bCs w:val="0"/>
          <w:sz w:val="22"/>
        </w:rPr>
        <w:t>Slovensko gospodarsko in raziskovalno združenje, Bruselj</w:t>
      </w:r>
    </w:p>
    <w:p w:rsidR="00170EC0" w:rsidRPr="00D5331F" w:rsidRDefault="00170EC0" w:rsidP="00170EC0">
      <w:pPr>
        <w:pBdr>
          <w:bottom w:val="single" w:sz="6" w:space="1" w:color="auto"/>
        </w:pBdr>
        <w:tabs>
          <w:tab w:val="left" w:pos="3120"/>
        </w:tabs>
        <w:jc w:val="center"/>
        <w:rPr>
          <w:sz w:val="16"/>
          <w:szCs w:val="16"/>
        </w:rPr>
      </w:pPr>
    </w:p>
    <w:p w:rsidR="00170EC0" w:rsidRPr="00D5331F" w:rsidRDefault="001028EB" w:rsidP="00170EC0">
      <w:pPr>
        <w:tabs>
          <w:tab w:val="left" w:pos="3120"/>
        </w:tabs>
        <w:jc w:val="center"/>
        <w:rPr>
          <w:rFonts w:ascii="Arial" w:hAnsi="Arial" w:cs="Arial"/>
          <w:b/>
        </w:rPr>
      </w:pPr>
      <w:r>
        <w:rPr>
          <w:rFonts w:ascii="Arial" w:hAnsi="Arial" w:cs="Arial"/>
          <w:b/>
        </w:rPr>
        <w:t>Občasna informacija članom 154</w:t>
      </w:r>
      <w:bookmarkStart w:id="0" w:name="_GoBack"/>
      <w:bookmarkEnd w:id="0"/>
      <w:r w:rsidR="00170EC0" w:rsidRPr="00D5331F">
        <w:rPr>
          <w:rFonts w:ascii="Arial" w:hAnsi="Arial" w:cs="Arial"/>
          <w:b/>
        </w:rPr>
        <w:t xml:space="preserve"> – 2018</w:t>
      </w:r>
    </w:p>
    <w:p w:rsidR="00170EC0" w:rsidRPr="00D5331F" w:rsidRDefault="00170EC0" w:rsidP="00170EC0">
      <w:pPr>
        <w:pStyle w:val="NoSpacing"/>
        <w:spacing w:after="100"/>
        <w:jc w:val="center"/>
        <w:rPr>
          <w:rFonts w:ascii="Arial" w:hAnsi="Arial" w:cs="Arial"/>
          <w:b/>
        </w:rPr>
      </w:pPr>
      <w:r>
        <w:rPr>
          <w:rFonts w:ascii="Arial" w:hAnsi="Arial" w:cs="Arial"/>
          <w:b/>
        </w:rPr>
        <w:t>01</w:t>
      </w:r>
      <w:r w:rsidRPr="00D5331F">
        <w:rPr>
          <w:rFonts w:ascii="Arial" w:hAnsi="Arial" w:cs="Arial"/>
          <w:b/>
        </w:rPr>
        <w:t xml:space="preserve">. </w:t>
      </w:r>
      <w:r>
        <w:rPr>
          <w:rFonts w:ascii="Arial" w:hAnsi="Arial" w:cs="Arial"/>
          <w:b/>
        </w:rPr>
        <w:t>oktober</w:t>
      </w:r>
      <w:r w:rsidRPr="00D5331F">
        <w:rPr>
          <w:rFonts w:ascii="Arial" w:hAnsi="Arial" w:cs="Arial"/>
          <w:b/>
        </w:rPr>
        <w:t xml:space="preserve"> 2018</w:t>
      </w:r>
    </w:p>
    <w:p w:rsidR="00170EC0" w:rsidRDefault="00170EC0" w:rsidP="00170EC0">
      <w:pPr>
        <w:jc w:val="center"/>
        <w:rPr>
          <w:rFonts w:ascii="Arial" w:hAnsi="Arial" w:cs="Arial"/>
          <w:b/>
          <w:i/>
        </w:rPr>
      </w:pPr>
      <w:r>
        <w:rPr>
          <w:rFonts w:ascii="Arial" w:hAnsi="Arial" w:cs="Arial"/>
          <w:b/>
          <w:color w:val="993300"/>
          <w:sz w:val="32"/>
          <w:szCs w:val="32"/>
        </w:rPr>
        <w:t>Sprejeta je uredba o vzpostavitvi enotnega digitalnega portala Tvoja Evropa</w:t>
      </w:r>
    </w:p>
    <w:p w:rsidR="00B459D4" w:rsidRPr="00BF5F04" w:rsidRDefault="002D7FD8" w:rsidP="00BF5F04">
      <w:pPr>
        <w:rPr>
          <w:rFonts w:ascii="Arial" w:hAnsi="Arial" w:cs="Arial"/>
          <w:b/>
          <w:i/>
        </w:rPr>
      </w:pPr>
      <w:r w:rsidRPr="00BF5F04">
        <w:rPr>
          <w:rFonts w:ascii="Arial" w:hAnsi="Arial" w:cs="Arial"/>
          <w:b/>
          <w:i/>
        </w:rPr>
        <w:t>Države članice EU so v okviru Sveta EU sprejele uredbo o vzpostavitvi enotnega digitalnega portala, ki bo posameznikom in podjetjem omogočil dostop do spletnih informacij, postopkov in storitev za reševanje težav. Vsem bo dostopen pod enakimi pogoji. Enotni digitalni portal bo uporabljal uveljavljeno ime Tvoja Evropa in bo vključeval skupni uporabniški vmesnik, ki bo dostopen v vseh uradnih jezikih EU. Člani lahko dodatne informacije dobijo na SBRA.</w:t>
      </w:r>
    </w:p>
    <w:p w:rsidR="002D7FD8" w:rsidRPr="00BF5F04" w:rsidRDefault="002D7FD8" w:rsidP="00BF5F04">
      <w:pPr>
        <w:rPr>
          <w:rFonts w:ascii="Arial" w:hAnsi="Arial" w:cs="Arial"/>
          <w:sz w:val="20"/>
          <w:szCs w:val="20"/>
        </w:rPr>
      </w:pPr>
      <w:r w:rsidRPr="00BF5F04">
        <w:rPr>
          <w:rFonts w:ascii="Arial" w:hAnsi="Arial" w:cs="Arial"/>
          <w:sz w:val="20"/>
          <w:szCs w:val="20"/>
        </w:rPr>
        <w:t>Eno od osnovnih načel portala je, da bi moral biti vsak postopek, ki je na voljo državljanom ene države članice, enako dostopen tudi državljanom iz drugih držav članic.Nacionalnim in čezmejnim uporabnikom bodo prej njega na voljo nekateri ključni upravni postopki, ki zadevajo poslovanje, delo, študij ali selitev iz enega kraja v drugega, na primer vloge za potrdila o prebivališču, prošnje za študijska posojila in štipendije, priznavanje akademskih nazivov, pridobitev evropske kartice zdravstvenega zavarovanja, registracijo motornega vozila, uveljavljanje pokojninskih ugodnosti ter prijavo zaposlenih v pokojninske sisteme in sisteme zavarovanja.</w:t>
      </w:r>
    </w:p>
    <w:p w:rsidR="002D7FD8" w:rsidRPr="00BF5F04" w:rsidRDefault="002D7FD8" w:rsidP="00BF5F04">
      <w:pPr>
        <w:rPr>
          <w:rFonts w:ascii="Arial" w:hAnsi="Arial" w:cs="Arial"/>
          <w:sz w:val="20"/>
          <w:szCs w:val="20"/>
        </w:rPr>
      </w:pPr>
      <w:r w:rsidRPr="00BF5F04">
        <w:rPr>
          <w:rFonts w:ascii="Arial" w:hAnsi="Arial" w:cs="Arial"/>
          <w:sz w:val="20"/>
          <w:szCs w:val="20"/>
        </w:rPr>
        <w:t>Ko bosta Svet EU in Evropski parlament sprejeto uredbo podpisala, bo objavljena v uradnem listu EU in bo začela veljati dvajseti dan po objavi. Da bi vse nacionalne, regionalne in lokalne uprave imele čas za prilagoditev, bo imele za objavo pomembnih informacij in začetek delovanja ustreznih postopkov na spletu čas dve, štiri ali pet let po začetku veljavnosti uredbe.</w:t>
      </w:r>
    </w:p>
    <w:p w:rsidR="002D7FD8" w:rsidRPr="00170EC0" w:rsidRDefault="002D7FD8" w:rsidP="00BF5F04">
      <w:pPr>
        <w:rPr>
          <w:rFonts w:ascii="Arial" w:hAnsi="Arial" w:cs="Arial"/>
          <w:b/>
          <w:sz w:val="20"/>
          <w:szCs w:val="20"/>
        </w:rPr>
      </w:pPr>
      <w:r w:rsidRPr="00170EC0">
        <w:rPr>
          <w:rFonts w:ascii="Arial" w:hAnsi="Arial" w:cs="Arial"/>
          <w:b/>
          <w:sz w:val="20"/>
          <w:szCs w:val="20"/>
        </w:rPr>
        <w:t>Koristne informacije:</w:t>
      </w:r>
    </w:p>
    <w:p w:rsidR="002D7FD8" w:rsidRPr="00170EC0" w:rsidRDefault="002D7FD8" w:rsidP="00170EC0">
      <w:pPr>
        <w:pStyle w:val="ListParagraph"/>
        <w:numPr>
          <w:ilvl w:val="0"/>
          <w:numId w:val="1"/>
        </w:numPr>
        <w:rPr>
          <w:rFonts w:ascii="Arial" w:hAnsi="Arial" w:cs="Arial"/>
          <w:sz w:val="20"/>
          <w:szCs w:val="20"/>
        </w:rPr>
      </w:pPr>
      <w:r w:rsidRPr="00170EC0">
        <w:rPr>
          <w:rFonts w:ascii="Arial" w:hAnsi="Arial" w:cs="Arial"/>
          <w:sz w:val="20"/>
          <w:szCs w:val="20"/>
        </w:rPr>
        <w:t>Besedilo uredbe:</w:t>
      </w:r>
    </w:p>
    <w:p w:rsidR="002D7FD8" w:rsidRPr="00170EC0" w:rsidRDefault="001028EB" w:rsidP="00170EC0">
      <w:pPr>
        <w:pStyle w:val="ListParagraph"/>
        <w:numPr>
          <w:ilvl w:val="0"/>
          <w:numId w:val="1"/>
        </w:numPr>
        <w:rPr>
          <w:rFonts w:ascii="Arial" w:hAnsi="Arial" w:cs="Arial"/>
          <w:sz w:val="20"/>
          <w:szCs w:val="20"/>
        </w:rPr>
      </w:pPr>
      <w:hyperlink r:id="rId7" w:history="1">
        <w:r w:rsidR="002D7FD8" w:rsidRPr="00170EC0">
          <w:rPr>
            <w:rStyle w:val="Hyperlink"/>
            <w:rFonts w:ascii="Arial" w:hAnsi="Arial" w:cs="Arial"/>
            <w:sz w:val="20"/>
            <w:szCs w:val="20"/>
          </w:rPr>
          <w:t>http://data.consilium.europa.eu/doc/document/PE-41-2018-INIT/sl/pdf</w:t>
        </w:r>
      </w:hyperlink>
    </w:p>
    <w:p w:rsidR="002D7FD8" w:rsidRPr="00BF5F04" w:rsidRDefault="002D7FD8" w:rsidP="00BF5F04">
      <w:pPr>
        <w:rPr>
          <w:rFonts w:ascii="Arial" w:hAnsi="Arial" w:cs="Arial"/>
          <w:sz w:val="20"/>
          <w:szCs w:val="20"/>
        </w:rPr>
      </w:pPr>
      <w:r w:rsidRPr="00BF5F04">
        <w:rPr>
          <w:rFonts w:ascii="Arial" w:hAnsi="Arial" w:cs="Arial"/>
          <w:sz w:val="20"/>
          <w:szCs w:val="20"/>
        </w:rPr>
        <w:t>Pripravila:</w:t>
      </w:r>
    </w:p>
    <w:p w:rsidR="002D7FD8" w:rsidRPr="00BF5F04" w:rsidRDefault="002D7FD8" w:rsidP="00BF5F04">
      <w:pPr>
        <w:rPr>
          <w:rFonts w:ascii="Arial" w:hAnsi="Arial" w:cs="Arial"/>
          <w:sz w:val="20"/>
          <w:szCs w:val="20"/>
        </w:rPr>
      </w:pPr>
      <w:r w:rsidRPr="00BF5F04">
        <w:rPr>
          <w:rFonts w:ascii="Arial" w:hAnsi="Arial" w:cs="Arial"/>
          <w:sz w:val="20"/>
          <w:szCs w:val="20"/>
        </w:rPr>
        <w:t>Darja Ko</w:t>
      </w:r>
      <w:r w:rsidR="00BF5F04" w:rsidRPr="00BF5F04">
        <w:rPr>
          <w:rFonts w:ascii="Arial" w:hAnsi="Arial" w:cs="Arial"/>
          <w:sz w:val="20"/>
          <w:szCs w:val="20"/>
        </w:rPr>
        <w:t>cbek</w:t>
      </w:r>
    </w:p>
    <w:p w:rsidR="002D7FD8" w:rsidRDefault="002D7FD8" w:rsidP="002D7FD8">
      <w:pPr>
        <w:pStyle w:val="NormalWeb"/>
      </w:pPr>
    </w:p>
    <w:p w:rsidR="002D7FD8" w:rsidRDefault="002D7FD8"/>
    <w:sectPr w:rsidR="002D7FD8" w:rsidSect="00B459D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84573B"/>
    <w:multiLevelType w:val="hybridMultilevel"/>
    <w:tmpl w:val="54F24ECC"/>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2"/>
  </w:compat>
  <w:rsids>
    <w:rsidRoot w:val="002D7FD8"/>
    <w:rsid w:val="001028EB"/>
    <w:rsid w:val="00170EC0"/>
    <w:rsid w:val="002D7FD8"/>
    <w:rsid w:val="003A031D"/>
    <w:rsid w:val="007E62B7"/>
    <w:rsid w:val="00B459D4"/>
    <w:rsid w:val="00BF5F04"/>
    <w:rsid w:val="00E236BF"/>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sl-SI" w:eastAsia="en-US" w:bidi="ar-SA"/>
      </w:rPr>
    </w:rPrDefault>
    <w:pPrDefault>
      <w:pPr>
        <w:spacing w:after="100" w:afterAutospacing="1"/>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459D4"/>
  </w:style>
  <w:style w:type="paragraph" w:styleId="Heading2">
    <w:name w:val="heading 2"/>
    <w:basedOn w:val="Normal"/>
    <w:link w:val="Heading2Char"/>
    <w:uiPriority w:val="9"/>
    <w:qFormat/>
    <w:rsid w:val="00170EC0"/>
    <w:pPr>
      <w:spacing w:before="100" w:beforeAutospacing="1"/>
      <w:jc w:val="left"/>
      <w:outlineLvl w:val="1"/>
    </w:pPr>
    <w:rPr>
      <w:rFonts w:ascii="Times New Roman" w:eastAsia="Times New Roman" w:hAnsi="Times New Roman" w:cs="Times New Roman"/>
      <w:b/>
      <w:bCs/>
      <w:sz w:val="36"/>
      <w:szCs w:val="36"/>
      <w:lang w:eastAsia="sl-S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2D7FD8"/>
    <w:pPr>
      <w:spacing w:before="100" w:beforeAutospacing="1"/>
      <w:jc w:val="left"/>
    </w:pPr>
    <w:rPr>
      <w:rFonts w:ascii="Times New Roman" w:eastAsia="Times New Roman" w:hAnsi="Times New Roman" w:cs="Times New Roman"/>
      <w:sz w:val="24"/>
      <w:szCs w:val="24"/>
      <w:lang w:eastAsia="sl-SI"/>
    </w:rPr>
  </w:style>
  <w:style w:type="character" w:styleId="Hyperlink">
    <w:name w:val="Hyperlink"/>
    <w:basedOn w:val="DefaultParagraphFont"/>
    <w:uiPriority w:val="99"/>
    <w:unhideWhenUsed/>
    <w:rsid w:val="002D7FD8"/>
    <w:rPr>
      <w:color w:val="0000FF" w:themeColor="hyperlink"/>
      <w:u w:val="single"/>
    </w:rPr>
  </w:style>
  <w:style w:type="paragraph" w:styleId="ListParagraph">
    <w:name w:val="List Paragraph"/>
    <w:basedOn w:val="Normal"/>
    <w:uiPriority w:val="34"/>
    <w:qFormat/>
    <w:rsid w:val="00170EC0"/>
    <w:pPr>
      <w:ind w:left="720"/>
      <w:contextualSpacing/>
    </w:pPr>
  </w:style>
  <w:style w:type="character" w:customStyle="1" w:styleId="Heading2Char">
    <w:name w:val="Heading 2 Char"/>
    <w:basedOn w:val="DefaultParagraphFont"/>
    <w:link w:val="Heading2"/>
    <w:uiPriority w:val="9"/>
    <w:rsid w:val="00170EC0"/>
    <w:rPr>
      <w:rFonts w:ascii="Times New Roman" w:eastAsia="Times New Roman" w:hAnsi="Times New Roman" w:cs="Times New Roman"/>
      <w:b/>
      <w:bCs/>
      <w:sz w:val="36"/>
      <w:szCs w:val="36"/>
      <w:lang w:eastAsia="sl-SI"/>
    </w:rPr>
  </w:style>
  <w:style w:type="paragraph" w:styleId="NoSpacing">
    <w:name w:val="No Spacing"/>
    <w:uiPriority w:val="1"/>
    <w:qFormat/>
    <w:rsid w:val="00170EC0"/>
    <w:pPr>
      <w:spacing w:after="0"/>
    </w:pPr>
  </w:style>
  <w:style w:type="paragraph" w:styleId="BalloonText">
    <w:name w:val="Balloon Text"/>
    <w:basedOn w:val="Normal"/>
    <w:link w:val="BalloonTextChar"/>
    <w:uiPriority w:val="99"/>
    <w:semiHidden/>
    <w:unhideWhenUsed/>
    <w:rsid w:val="00170EC0"/>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170EC0"/>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24713770">
      <w:bodyDiv w:val="1"/>
      <w:marLeft w:val="0"/>
      <w:marRight w:val="0"/>
      <w:marTop w:val="0"/>
      <w:marBottom w:val="0"/>
      <w:divBdr>
        <w:top w:val="none" w:sz="0" w:space="0" w:color="auto"/>
        <w:left w:val="none" w:sz="0" w:space="0" w:color="auto"/>
        <w:bottom w:val="none" w:sz="0" w:space="0" w:color="auto"/>
        <w:right w:val="none" w:sz="0" w:space="0" w:color="auto"/>
      </w:divBdr>
    </w:div>
    <w:div w:id="13748435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data.consilium.europa.eu/doc/document/PE-41-2018-INIT/sl/pdf"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1</Pages>
  <Words>281</Words>
  <Characters>1606</Characters>
  <Application>Microsoft Office Word</Application>
  <DocSecurity>0</DocSecurity>
  <Lines>13</Lines>
  <Paragraphs>3</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1884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Uporabnik sistema Windows</dc:creator>
  <cp:lastModifiedBy>Bostjan Sinkovec</cp:lastModifiedBy>
  <cp:revision>5</cp:revision>
  <dcterms:created xsi:type="dcterms:W3CDTF">2018-09-27T12:23:00Z</dcterms:created>
  <dcterms:modified xsi:type="dcterms:W3CDTF">2018-09-27T14:02:00Z</dcterms:modified>
</cp:coreProperties>
</file>