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7F" w:rsidRPr="00467345" w:rsidRDefault="005E4A7F" w:rsidP="005E4A7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E4A7F" w:rsidRPr="00083714" w:rsidRDefault="005E4A7F" w:rsidP="005E4A7F">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5E4A7F" w:rsidRPr="00083714" w:rsidRDefault="005E4A7F" w:rsidP="005E4A7F">
      <w:pPr>
        <w:pBdr>
          <w:bottom w:val="single" w:sz="6" w:space="1" w:color="auto"/>
        </w:pBdr>
        <w:tabs>
          <w:tab w:val="left" w:pos="3120"/>
        </w:tabs>
        <w:rPr>
          <w:sz w:val="16"/>
          <w:szCs w:val="16"/>
        </w:rPr>
      </w:pPr>
    </w:p>
    <w:p w:rsidR="005E4A7F" w:rsidRDefault="005E4A7F" w:rsidP="005E4A7F">
      <w:pPr>
        <w:tabs>
          <w:tab w:val="left" w:pos="3120"/>
        </w:tabs>
        <w:rPr>
          <w:b/>
        </w:rPr>
      </w:pPr>
      <w:r w:rsidRPr="00083714">
        <w:rPr>
          <w:b/>
        </w:rPr>
        <w:tab/>
      </w:r>
      <w:r>
        <w:rPr>
          <w:b/>
        </w:rPr>
        <w:t xml:space="preserve">Občasna informacija članom 152 </w:t>
      </w:r>
      <w:r w:rsidRPr="00083714">
        <w:rPr>
          <w:b/>
        </w:rPr>
        <w:t>– 20</w:t>
      </w:r>
      <w:r>
        <w:rPr>
          <w:b/>
        </w:rPr>
        <w:t>22</w:t>
      </w:r>
    </w:p>
    <w:p w:rsidR="005E4A7F" w:rsidRPr="0002310E" w:rsidRDefault="005E4A7F" w:rsidP="005E4A7F">
      <w:pPr>
        <w:tabs>
          <w:tab w:val="left" w:pos="3120"/>
        </w:tabs>
        <w:jc w:val="center"/>
        <w:rPr>
          <w:b/>
        </w:rPr>
      </w:pPr>
      <w:r>
        <w:rPr>
          <w:b/>
        </w:rPr>
        <w:t xml:space="preserve">10. oktober </w:t>
      </w:r>
      <w:r w:rsidRPr="00083714">
        <w:rPr>
          <w:b/>
        </w:rPr>
        <w:t xml:space="preserve"> 20</w:t>
      </w:r>
      <w:r>
        <w:rPr>
          <w:b/>
        </w:rPr>
        <w:t>22</w:t>
      </w:r>
    </w:p>
    <w:p w:rsidR="005E4A7F" w:rsidRPr="005E4A7F" w:rsidRDefault="005E4A7F" w:rsidP="005E4A7F">
      <w:pPr>
        <w:jc w:val="center"/>
        <w:rPr>
          <w:rFonts w:ascii="Arial" w:hAnsi="Arial"/>
          <w:b/>
          <w:i/>
        </w:rPr>
      </w:pPr>
      <w:r>
        <w:rPr>
          <w:b/>
          <w:color w:val="993300"/>
          <w:sz w:val="32"/>
          <w:szCs w:val="32"/>
        </w:rPr>
        <w:t>Vabilo za udeležbo na konferenci EIT OPEN DAY SLOVENIA 2022: Surovinske potrebe za zagotavljanje prehoda na trajnostno in pametno prihodnost</w:t>
      </w:r>
    </w:p>
    <w:p w:rsidR="00D34903" w:rsidRPr="00884CA9" w:rsidRDefault="009027AE" w:rsidP="00884CA9">
      <w:pPr>
        <w:jc w:val="both"/>
        <w:rPr>
          <w:rFonts w:ascii="Arial" w:hAnsi="Arial" w:cs="Arial"/>
          <w:b/>
          <w:i/>
        </w:rPr>
      </w:pPr>
      <w:r w:rsidRPr="00884CA9">
        <w:rPr>
          <w:rFonts w:ascii="Arial" w:hAnsi="Arial" w:cs="Arial"/>
          <w:b/>
          <w:i/>
        </w:rPr>
        <w:t xml:space="preserve">EIT Urbana mobilnost RIS Hub Slovenija v sodelovanju z Regionalnim centrom Adria (EIT Surovine) in SPIRIT Slovenija 24. oktobra organizira konferenco »EIT OPEN DAY SLOVENIA 2022: Surovinske potrebe za zagotavljanje prehoda na trajnostno in pametno mobilnost«. Namen konference je nasloviti ključne izzive in priložnosti (inovativne poslovne modele) za sodelovanje med sektorjema surovine in mobilnost, ki sta neposredno vpletena pri prehodu na bolj trajnostne oblike mobilnosti. Dogodek bo izveden v slovenskem jeziku in hibridni obliki. </w:t>
      </w:r>
      <w:r w:rsidR="006C29F1" w:rsidRPr="00884CA9">
        <w:rPr>
          <w:rFonts w:ascii="Arial" w:hAnsi="Arial" w:cs="Arial"/>
          <w:b/>
          <w:i/>
        </w:rPr>
        <w:t>Za udeležbo na konferenci se je že mogoče prijaviti.</w:t>
      </w:r>
    </w:p>
    <w:p w:rsidR="009027AE" w:rsidRPr="00884CA9" w:rsidRDefault="009027AE" w:rsidP="00884CA9">
      <w:pPr>
        <w:jc w:val="both"/>
        <w:rPr>
          <w:rFonts w:ascii="Arial" w:hAnsi="Arial" w:cs="Arial"/>
          <w:sz w:val="20"/>
          <w:szCs w:val="20"/>
        </w:rPr>
      </w:pPr>
      <w:r w:rsidRPr="00884CA9">
        <w:rPr>
          <w:rFonts w:ascii="Arial" w:hAnsi="Arial" w:cs="Arial"/>
          <w:sz w:val="20"/>
          <w:szCs w:val="20"/>
        </w:rPr>
        <w:t xml:space="preserve">Konferenca bo razdeljena na štiri </w:t>
      </w:r>
      <w:r w:rsidR="009453EA" w:rsidRPr="00884CA9">
        <w:rPr>
          <w:rFonts w:ascii="Arial" w:hAnsi="Arial" w:cs="Arial"/>
          <w:sz w:val="20"/>
          <w:szCs w:val="20"/>
        </w:rPr>
        <w:t xml:space="preserve">tematske </w:t>
      </w:r>
      <w:r w:rsidRPr="00884CA9">
        <w:rPr>
          <w:rFonts w:ascii="Arial" w:hAnsi="Arial" w:cs="Arial"/>
          <w:sz w:val="20"/>
          <w:szCs w:val="20"/>
        </w:rPr>
        <w:t>sklope</w:t>
      </w:r>
      <w:r w:rsidR="009453EA" w:rsidRPr="00884CA9">
        <w:rPr>
          <w:rFonts w:ascii="Arial" w:hAnsi="Arial" w:cs="Arial"/>
          <w:sz w:val="20"/>
          <w:szCs w:val="20"/>
        </w:rPr>
        <w:t xml:space="preserve">. Med 9. in 10. </w:t>
      </w:r>
      <w:r w:rsidR="00884CA9">
        <w:rPr>
          <w:rFonts w:ascii="Arial" w:hAnsi="Arial" w:cs="Arial"/>
          <w:sz w:val="20"/>
          <w:szCs w:val="20"/>
        </w:rPr>
        <w:t>u</w:t>
      </w:r>
      <w:r w:rsidR="009453EA" w:rsidRPr="00884CA9">
        <w:rPr>
          <w:rFonts w:ascii="Arial" w:hAnsi="Arial" w:cs="Arial"/>
          <w:sz w:val="20"/>
          <w:szCs w:val="20"/>
        </w:rPr>
        <w:t>ro je predvideno kratko predavanje in interaktivna razprava med strokovnjaki na temo Naslavljanje finančnih spodbud prehoda na nove oblike trajnostne in pametne mobilnosti, predstavitve EIT, EIT Urbana mobilnost in EIT Surovine.</w:t>
      </w:r>
    </w:p>
    <w:p w:rsidR="009453EA" w:rsidRPr="00884CA9" w:rsidRDefault="009453EA" w:rsidP="00884CA9">
      <w:pPr>
        <w:jc w:val="both"/>
        <w:rPr>
          <w:rFonts w:ascii="Arial" w:hAnsi="Arial" w:cs="Arial"/>
          <w:sz w:val="20"/>
          <w:szCs w:val="20"/>
        </w:rPr>
      </w:pPr>
      <w:r w:rsidRPr="00884CA9">
        <w:rPr>
          <w:rFonts w:ascii="Arial" w:hAnsi="Arial" w:cs="Arial"/>
          <w:sz w:val="20"/>
          <w:szCs w:val="20"/>
        </w:rPr>
        <w:t>Med 10. in 10.45 sledi kratko predavanje in razprava na temo Prihodnost lahkih in inovativnih zlitin v transportni industriji. Tema, ali je vodik dolgoročna in trajnostna tehnološka rešitev za čisto mobilnost bo na programu med 11. in 12. uro.  Med 12.15 in 13. uro  bosta sledila še predavanje in razprava na temo, ali lahko zagotovimo zadostno preskrbo s surovinami za prehod na e–mobilnost.</w:t>
      </w:r>
      <w:r w:rsidR="006C29F1" w:rsidRPr="00884CA9">
        <w:rPr>
          <w:rFonts w:ascii="Arial" w:hAnsi="Arial" w:cs="Arial"/>
          <w:sz w:val="20"/>
          <w:szCs w:val="20"/>
        </w:rPr>
        <w:t xml:space="preserve"> Povzetki predavanj bodo vključeni v končni zbornik.</w:t>
      </w:r>
    </w:p>
    <w:p w:rsidR="009453EA" w:rsidRPr="00884CA9" w:rsidRDefault="009453EA" w:rsidP="00884CA9">
      <w:pPr>
        <w:jc w:val="both"/>
        <w:rPr>
          <w:rFonts w:ascii="Arial" w:hAnsi="Arial" w:cs="Arial"/>
          <w:sz w:val="20"/>
          <w:szCs w:val="20"/>
        </w:rPr>
      </w:pPr>
      <w:r w:rsidRPr="00884CA9">
        <w:rPr>
          <w:rFonts w:ascii="Arial" w:hAnsi="Arial" w:cs="Arial"/>
          <w:sz w:val="20"/>
          <w:szCs w:val="20"/>
        </w:rPr>
        <w:t xml:space="preserve">Konferenca bo del programa INNOVEIT 2022 in je tako del aktivnosti Evropskega inštituta za inovacije in tehnologijo (EIT), ki je sestavni del programa Obzorje Evropa, v okviru katerega deluje že devet skupnosti znanja in inovacij (KIC), ki se spopadajo z najbolj perečimi izzivi današnjega časa: EIT Podnebne spremembe, EIT Digitalizacija, EIT Hrana, EIT Zdravje, EIT Energija, EIT Proizvodnja, EIT Surovine, EIT Urbana mobilnost ter EIT Kultura in ustvarjalnost. </w:t>
      </w:r>
    </w:p>
    <w:p w:rsidR="009453EA" w:rsidRPr="00884CA9" w:rsidRDefault="009453EA" w:rsidP="00884CA9">
      <w:pPr>
        <w:jc w:val="both"/>
        <w:rPr>
          <w:rFonts w:ascii="Arial" w:hAnsi="Arial" w:cs="Arial"/>
          <w:sz w:val="20"/>
          <w:szCs w:val="20"/>
        </w:rPr>
      </w:pPr>
      <w:r w:rsidRPr="00884CA9">
        <w:rPr>
          <w:rFonts w:ascii="Arial" w:hAnsi="Arial" w:cs="Arial"/>
          <w:sz w:val="20"/>
          <w:szCs w:val="20"/>
        </w:rPr>
        <w:t>V Sloveniji je močno zastopan tudi RIS program (regionalna inovacijska shema), katerega namen je povečati inovacijski potencial posameznih držav. V Sloveniji je prisotnih sedem od devetih predstavnikov skupnosti znanja in inovacij</w:t>
      </w:r>
      <w:r w:rsidR="006C29F1" w:rsidRPr="00884CA9">
        <w:rPr>
          <w:rFonts w:ascii="Arial" w:hAnsi="Arial" w:cs="Arial"/>
          <w:sz w:val="20"/>
          <w:szCs w:val="20"/>
        </w:rPr>
        <w:t>. Z</w:t>
      </w:r>
      <w:r w:rsidRPr="00884CA9">
        <w:rPr>
          <w:rFonts w:ascii="Arial" w:hAnsi="Arial" w:cs="Arial"/>
          <w:sz w:val="20"/>
          <w:szCs w:val="20"/>
        </w:rPr>
        <w:t xml:space="preserve"> namen</w:t>
      </w:r>
      <w:r w:rsidR="006C29F1" w:rsidRPr="00884CA9">
        <w:rPr>
          <w:rFonts w:ascii="Arial" w:hAnsi="Arial" w:cs="Arial"/>
          <w:sz w:val="20"/>
          <w:szCs w:val="20"/>
        </w:rPr>
        <w:t>om</w:t>
      </w:r>
      <w:r w:rsidRPr="00884CA9">
        <w:rPr>
          <w:rFonts w:ascii="Arial" w:hAnsi="Arial" w:cs="Arial"/>
          <w:sz w:val="20"/>
          <w:szCs w:val="20"/>
        </w:rPr>
        <w:t xml:space="preserve"> povezovanja in izmenjave znanj sektorjev, </w:t>
      </w:r>
      <w:r w:rsidR="006C29F1" w:rsidRPr="00884CA9">
        <w:rPr>
          <w:rFonts w:ascii="Arial" w:hAnsi="Arial" w:cs="Arial"/>
          <w:sz w:val="20"/>
          <w:szCs w:val="20"/>
        </w:rPr>
        <w:t>ki so neposredno vpleteni</w:t>
      </w:r>
      <w:r w:rsidRPr="00884CA9">
        <w:rPr>
          <w:rFonts w:ascii="Arial" w:hAnsi="Arial" w:cs="Arial"/>
          <w:sz w:val="20"/>
          <w:szCs w:val="20"/>
        </w:rPr>
        <w:t xml:space="preserve"> v prehod na bolj trajnostno mobilnost, se pod dogodkom INNOVEIT SLOVENIJA združujejo nacionalni predstavniki EIT Urbana mobilnost (Zavod za gradbeništvo Slovenije), EIT Surovine (Zavod za gradbeništvo Slovenije, Geološki zavod Slovenije, Univerza v </w:t>
      </w:r>
      <w:r w:rsidRPr="00884CA9">
        <w:rPr>
          <w:rFonts w:ascii="Arial" w:hAnsi="Arial" w:cs="Arial"/>
          <w:sz w:val="20"/>
          <w:szCs w:val="20"/>
        </w:rPr>
        <w:lastRenderedPageBreak/>
        <w:t>Zagrebu - Fakulteta za rudarstvo, geologijo in nafto, Bogatin d.o.o.) ter nacionalna kontaktna točka programa Evropskega inštituta za inovacije in tehnologijo (SPIRIT Slovenija).</w:t>
      </w:r>
    </w:p>
    <w:p w:rsidR="006C29F1" w:rsidRPr="00884CA9" w:rsidRDefault="006C29F1" w:rsidP="00884CA9">
      <w:pPr>
        <w:jc w:val="both"/>
        <w:rPr>
          <w:rFonts w:ascii="Arial" w:hAnsi="Arial" w:cs="Arial"/>
          <w:b/>
          <w:sz w:val="20"/>
          <w:szCs w:val="20"/>
        </w:rPr>
      </w:pPr>
      <w:r w:rsidRPr="00884CA9">
        <w:rPr>
          <w:rFonts w:ascii="Arial" w:hAnsi="Arial" w:cs="Arial"/>
          <w:b/>
          <w:sz w:val="20"/>
          <w:szCs w:val="20"/>
        </w:rPr>
        <w:t>Koristne informacije:</w:t>
      </w:r>
    </w:p>
    <w:p w:rsidR="006C29F1" w:rsidRPr="00884CA9" w:rsidRDefault="006C29F1" w:rsidP="00884CA9">
      <w:pPr>
        <w:pStyle w:val="Odstavekseznama"/>
        <w:numPr>
          <w:ilvl w:val="0"/>
          <w:numId w:val="1"/>
        </w:numPr>
        <w:jc w:val="both"/>
        <w:rPr>
          <w:rFonts w:ascii="Arial" w:hAnsi="Arial" w:cs="Arial"/>
          <w:sz w:val="20"/>
          <w:szCs w:val="20"/>
        </w:rPr>
      </w:pPr>
      <w:r w:rsidRPr="00884CA9">
        <w:rPr>
          <w:rFonts w:ascii="Arial" w:hAnsi="Arial" w:cs="Arial"/>
          <w:sz w:val="20"/>
          <w:szCs w:val="20"/>
        </w:rPr>
        <w:t>Spletna stran z informacijami o konferenci:</w:t>
      </w:r>
    </w:p>
    <w:p w:rsidR="006C29F1" w:rsidRPr="00884CA9" w:rsidRDefault="006C29F1" w:rsidP="00884CA9">
      <w:pPr>
        <w:pStyle w:val="Odstavekseznama"/>
        <w:numPr>
          <w:ilvl w:val="0"/>
          <w:numId w:val="1"/>
        </w:numPr>
        <w:jc w:val="both"/>
        <w:rPr>
          <w:rFonts w:ascii="Arial" w:hAnsi="Arial" w:cs="Arial"/>
          <w:sz w:val="20"/>
          <w:szCs w:val="20"/>
        </w:rPr>
      </w:pPr>
      <w:hyperlink r:id="rId6" w:history="1">
        <w:r w:rsidRPr="00884CA9">
          <w:rPr>
            <w:rStyle w:val="Hiperpovezava"/>
            <w:rFonts w:ascii="Arial" w:hAnsi="Arial" w:cs="Arial"/>
            <w:sz w:val="20"/>
            <w:szCs w:val="20"/>
          </w:rPr>
          <w:t>https://www.hubum.si/dogodki/surovinske-potrebe-za-zagotavljanje-prehoda-na-trajnostno-in-pametno-mobilnost</w:t>
        </w:r>
      </w:hyperlink>
    </w:p>
    <w:p w:rsidR="006C29F1" w:rsidRPr="00884CA9" w:rsidRDefault="006C29F1" w:rsidP="00884CA9">
      <w:pPr>
        <w:spacing w:after="0"/>
        <w:jc w:val="both"/>
        <w:rPr>
          <w:rFonts w:ascii="Arial" w:hAnsi="Arial" w:cs="Arial"/>
          <w:sz w:val="20"/>
          <w:szCs w:val="20"/>
        </w:rPr>
      </w:pPr>
      <w:r w:rsidRPr="00884CA9">
        <w:rPr>
          <w:rFonts w:ascii="Arial" w:hAnsi="Arial" w:cs="Arial"/>
          <w:sz w:val="20"/>
          <w:szCs w:val="20"/>
        </w:rPr>
        <w:t>Pripravila:</w:t>
      </w:r>
    </w:p>
    <w:p w:rsidR="006C29F1" w:rsidRPr="00884CA9" w:rsidRDefault="006C29F1" w:rsidP="00884CA9">
      <w:pPr>
        <w:spacing w:after="0"/>
        <w:jc w:val="both"/>
        <w:rPr>
          <w:rFonts w:ascii="Arial" w:hAnsi="Arial" w:cs="Arial"/>
          <w:sz w:val="20"/>
          <w:szCs w:val="20"/>
        </w:rPr>
      </w:pPr>
      <w:r w:rsidRPr="00884CA9">
        <w:rPr>
          <w:rFonts w:ascii="Arial" w:hAnsi="Arial" w:cs="Arial"/>
          <w:sz w:val="20"/>
          <w:szCs w:val="20"/>
        </w:rPr>
        <w:t>Darja Kocbek</w:t>
      </w:r>
    </w:p>
    <w:sectPr w:rsidR="006C29F1" w:rsidRPr="00884CA9" w:rsidSect="00D349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119E0"/>
    <w:multiLevelType w:val="hybridMultilevel"/>
    <w:tmpl w:val="932804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027AE"/>
    <w:rsid w:val="005E4A7F"/>
    <w:rsid w:val="006C29F1"/>
    <w:rsid w:val="00884CA9"/>
    <w:rsid w:val="009027AE"/>
    <w:rsid w:val="009453EA"/>
    <w:rsid w:val="00D349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4903"/>
  </w:style>
  <w:style w:type="paragraph" w:styleId="Naslov2">
    <w:name w:val="heading 2"/>
    <w:basedOn w:val="Navaden"/>
    <w:link w:val="Naslov2Znak"/>
    <w:uiPriority w:val="9"/>
    <w:qFormat/>
    <w:rsid w:val="005E4A7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027AE"/>
    <w:rPr>
      <w:b/>
      <w:bCs/>
    </w:rPr>
  </w:style>
  <w:style w:type="character" w:styleId="Hiperpovezava">
    <w:name w:val="Hyperlink"/>
    <w:basedOn w:val="Privzetapisavaodstavka"/>
    <w:uiPriority w:val="99"/>
    <w:unhideWhenUsed/>
    <w:rsid w:val="009027AE"/>
    <w:rPr>
      <w:color w:val="0000FF"/>
      <w:u w:val="single"/>
    </w:rPr>
  </w:style>
  <w:style w:type="paragraph" w:styleId="Odstavekseznama">
    <w:name w:val="List Paragraph"/>
    <w:basedOn w:val="Navaden"/>
    <w:uiPriority w:val="34"/>
    <w:qFormat/>
    <w:rsid w:val="00884CA9"/>
    <w:pPr>
      <w:ind w:left="720"/>
      <w:contextualSpacing/>
    </w:pPr>
  </w:style>
  <w:style w:type="character" w:customStyle="1" w:styleId="Naslov2Znak">
    <w:name w:val="Naslov 2 Znak"/>
    <w:basedOn w:val="Privzetapisavaodstavka"/>
    <w:link w:val="Naslov2"/>
    <w:uiPriority w:val="9"/>
    <w:rsid w:val="005E4A7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E4A7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4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bum.si/dogodki/surovinske-potrebe-za-zagotavljanje-prehoda-na-trajnostno-in-pametno-mobilnos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465</Words>
  <Characters>2651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2022-10-05T16:36:00Z</dcterms:created>
  <dcterms:modified xsi:type="dcterms:W3CDTF">2022-10-05T17:08:00Z</dcterms:modified>
</cp:coreProperties>
</file>