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B5" w:rsidRPr="008B0C84" w:rsidRDefault="001977B5" w:rsidP="001977B5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7B5" w:rsidRPr="008B0C84" w:rsidRDefault="001977B5" w:rsidP="001977B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1977B5" w:rsidRPr="008B0C84" w:rsidRDefault="001977B5" w:rsidP="001977B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1977B5" w:rsidRPr="00ED6247" w:rsidRDefault="001977B5" w:rsidP="001977B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977B5" w:rsidRPr="000003C1" w:rsidRDefault="001977B5" w:rsidP="001977B5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150 </w:t>
      </w:r>
      <w:r w:rsidRPr="000003C1">
        <w:rPr>
          <w:b/>
        </w:rPr>
        <w:t>– 2019</w:t>
      </w:r>
    </w:p>
    <w:p w:rsidR="001977B5" w:rsidRPr="000003C1" w:rsidRDefault="001977B5" w:rsidP="001977B5">
      <w:pPr>
        <w:tabs>
          <w:tab w:val="left" w:pos="3120"/>
        </w:tabs>
        <w:jc w:val="center"/>
        <w:rPr>
          <w:b/>
        </w:rPr>
      </w:pPr>
      <w:r>
        <w:rPr>
          <w:b/>
        </w:rPr>
        <w:t>14. oktober</w:t>
      </w:r>
      <w:r w:rsidRPr="000003C1">
        <w:rPr>
          <w:b/>
        </w:rPr>
        <w:t xml:space="preserve"> 2019</w:t>
      </w:r>
    </w:p>
    <w:p w:rsidR="001977B5" w:rsidRDefault="001977B5" w:rsidP="001977B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Za organizacijo dogodkov Evropske noči raziskovalcev 2020 je na voljo 8 milijonov evrov</w:t>
      </w:r>
    </w:p>
    <w:p w:rsidR="00FD591B" w:rsidRPr="00942F2A" w:rsidRDefault="00DD4DE6" w:rsidP="00942F2A">
      <w:pPr>
        <w:jc w:val="both"/>
        <w:rPr>
          <w:rFonts w:ascii="Arial" w:hAnsi="Arial" w:cs="Arial"/>
          <w:b/>
          <w:i/>
        </w:rPr>
      </w:pPr>
      <w:r w:rsidRPr="00942F2A">
        <w:rPr>
          <w:rFonts w:ascii="Arial" w:hAnsi="Arial" w:cs="Arial"/>
          <w:b/>
          <w:i/>
        </w:rPr>
        <w:t>Do 9. januarja 2020 je odprt razpis Evropske komisije, prek katerega bo razdelila 8 milijonov evrov za organizacijo dogodkov Evropske noči raziskovalcev</w:t>
      </w:r>
      <w:r w:rsidR="001977B5">
        <w:rPr>
          <w:rFonts w:ascii="Arial" w:hAnsi="Arial" w:cs="Arial"/>
          <w:b/>
          <w:i/>
        </w:rPr>
        <w:t xml:space="preserve"> 2020</w:t>
      </w:r>
      <w:r w:rsidRPr="00942F2A">
        <w:rPr>
          <w:rFonts w:ascii="Arial" w:hAnsi="Arial" w:cs="Arial"/>
          <w:b/>
          <w:i/>
        </w:rPr>
        <w:t>. Želi si predvsem predloge za organizacijo dogodkov s poudarkom na informiranju mladih in družin o karierah raziskovalcev. Pošljejo jih lahko univerze, raziskovalni centri, organizacije civilne družbe in druge organizacije, ki organizirajo dogodke. Člani lahko na SBRA dobijo dodatne informacije in pomoč pri pripravi predlogov.</w:t>
      </w:r>
    </w:p>
    <w:p w:rsidR="00FC2F9B" w:rsidRPr="00942F2A" w:rsidRDefault="00FC2F9B" w:rsidP="00942F2A">
      <w:pPr>
        <w:jc w:val="both"/>
        <w:rPr>
          <w:rFonts w:ascii="Arial" w:hAnsi="Arial" w:cs="Arial"/>
          <w:sz w:val="20"/>
          <w:szCs w:val="20"/>
        </w:rPr>
      </w:pPr>
      <w:r w:rsidRPr="00942F2A">
        <w:rPr>
          <w:rFonts w:ascii="Arial" w:hAnsi="Arial" w:cs="Arial"/>
          <w:sz w:val="20"/>
          <w:szCs w:val="20"/>
        </w:rPr>
        <w:t xml:space="preserve">Evropska komisija navaja, da bo z 8 milijoni evrov, kolikor je na voljo, lahko financirala </w:t>
      </w:r>
      <w:r w:rsidR="00942F2A" w:rsidRPr="00942F2A">
        <w:rPr>
          <w:rFonts w:ascii="Arial" w:hAnsi="Arial" w:cs="Arial"/>
          <w:sz w:val="20"/>
          <w:szCs w:val="20"/>
        </w:rPr>
        <w:t>vsaj</w:t>
      </w:r>
      <w:r w:rsidRPr="00942F2A">
        <w:rPr>
          <w:rFonts w:ascii="Arial" w:hAnsi="Arial" w:cs="Arial"/>
          <w:sz w:val="20"/>
          <w:szCs w:val="20"/>
        </w:rPr>
        <w:t xml:space="preserve"> 60 dogodkov, katerih namen je, da splošna javnost lahko bolje spozna raziskovalce, pa tudi povečanje ozaveščenosti, kaj raziskave in inovacije sploh so.</w:t>
      </w:r>
      <w:r w:rsidR="00942F2A" w:rsidRPr="00942F2A">
        <w:rPr>
          <w:rFonts w:ascii="Arial" w:hAnsi="Arial" w:cs="Arial"/>
          <w:sz w:val="20"/>
          <w:szCs w:val="20"/>
        </w:rPr>
        <w:t xml:space="preserve">  Na teh dogodkih naj bi pokazali, kako raziskovalci s svojim delom pomagajo izboljšati vsakdanje življenje ljudi, mladim pokazali, zakaj se jim izplača postati raziskovalec.</w:t>
      </w:r>
    </w:p>
    <w:p w:rsidR="00942F2A" w:rsidRPr="00942F2A" w:rsidRDefault="00942F2A" w:rsidP="00942F2A">
      <w:pPr>
        <w:jc w:val="both"/>
        <w:rPr>
          <w:rFonts w:ascii="Arial" w:hAnsi="Arial" w:cs="Arial"/>
          <w:sz w:val="20"/>
          <w:szCs w:val="20"/>
        </w:rPr>
      </w:pPr>
      <w:r w:rsidRPr="00942F2A">
        <w:rPr>
          <w:rFonts w:ascii="Arial" w:hAnsi="Arial" w:cs="Arial"/>
          <w:sz w:val="20"/>
          <w:szCs w:val="20"/>
        </w:rPr>
        <w:t>Rezultati evalvacije prijavljenih dogodkov bodo znani najkasneje do sredine aprila 2020. Pogodbe o financiranju  izbranih prireditev namerava Evropska komisija z njihovimi organizatorji podpisati junija 2020. Dogodke bo treba izvesti 25. septembra 2020.</w:t>
      </w:r>
    </w:p>
    <w:p w:rsidR="00942F2A" w:rsidRPr="00942F2A" w:rsidRDefault="00942F2A" w:rsidP="00942F2A">
      <w:pPr>
        <w:jc w:val="both"/>
        <w:rPr>
          <w:rFonts w:ascii="Arial" w:hAnsi="Arial" w:cs="Arial"/>
          <w:b/>
          <w:sz w:val="20"/>
          <w:szCs w:val="20"/>
        </w:rPr>
      </w:pPr>
      <w:r w:rsidRPr="00942F2A">
        <w:rPr>
          <w:rFonts w:ascii="Arial" w:hAnsi="Arial" w:cs="Arial"/>
          <w:b/>
          <w:sz w:val="20"/>
          <w:szCs w:val="20"/>
        </w:rPr>
        <w:t>Koristne informacije:</w:t>
      </w:r>
    </w:p>
    <w:p w:rsidR="00942F2A" w:rsidRPr="00942F2A" w:rsidRDefault="00942F2A" w:rsidP="00942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942F2A">
        <w:rPr>
          <w:rFonts w:ascii="Arial" w:hAnsi="Arial" w:cs="Arial"/>
          <w:sz w:val="20"/>
          <w:szCs w:val="20"/>
        </w:rPr>
        <w:t>Razpis:</w:t>
      </w:r>
    </w:p>
    <w:p w:rsidR="00942F2A" w:rsidRPr="00942F2A" w:rsidRDefault="00624835" w:rsidP="00942F2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942F2A" w:rsidRPr="00942F2A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https://ec.europa.eu/info/funding-tenders/opportunities/portal/screen/opportunities/topic-details/msca-night-2020</w:t>
        </w:r>
      </w:hyperlink>
    </w:p>
    <w:p w:rsidR="00942F2A" w:rsidRPr="00942F2A" w:rsidRDefault="00942F2A" w:rsidP="00942F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2F2A">
        <w:rPr>
          <w:rFonts w:ascii="Arial" w:hAnsi="Arial" w:cs="Arial"/>
          <w:sz w:val="20"/>
          <w:szCs w:val="20"/>
        </w:rPr>
        <w:t>Pripravila:</w:t>
      </w:r>
    </w:p>
    <w:p w:rsidR="00942F2A" w:rsidRPr="00942F2A" w:rsidRDefault="00942F2A" w:rsidP="00942F2A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2F2A">
        <w:rPr>
          <w:rFonts w:ascii="Arial" w:hAnsi="Arial" w:cs="Arial"/>
          <w:sz w:val="20"/>
          <w:szCs w:val="20"/>
        </w:rPr>
        <w:t>Darja Kocbek</w:t>
      </w:r>
    </w:p>
    <w:p w:rsidR="00FC2F9B" w:rsidRDefault="00FC2F9B" w:rsidP="00942F2A">
      <w:pPr>
        <w:spacing w:after="0"/>
      </w:pPr>
    </w:p>
    <w:sectPr w:rsidR="00FC2F9B" w:rsidSect="00FD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1CF"/>
    <w:multiLevelType w:val="hybridMultilevel"/>
    <w:tmpl w:val="E69233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DE6"/>
    <w:rsid w:val="001977B5"/>
    <w:rsid w:val="00624835"/>
    <w:rsid w:val="00942F2A"/>
    <w:rsid w:val="009A6B3B"/>
    <w:rsid w:val="00DD4DE6"/>
    <w:rsid w:val="00F32006"/>
    <w:rsid w:val="00FC2F9B"/>
    <w:rsid w:val="00FD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91B"/>
  </w:style>
  <w:style w:type="paragraph" w:styleId="Naslov2">
    <w:name w:val="heading 2"/>
    <w:basedOn w:val="Navaden"/>
    <w:link w:val="Naslov2Znak"/>
    <w:uiPriority w:val="9"/>
    <w:qFormat/>
    <w:rsid w:val="00197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42F2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42F2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977B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7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msca-night-20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2019-10-10T10:06:00Z</dcterms:created>
  <dcterms:modified xsi:type="dcterms:W3CDTF">2019-10-10T12:26:00Z</dcterms:modified>
</cp:coreProperties>
</file>