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A0" w:rsidRDefault="00BC1FA0" w:rsidP="001F5D68">
      <w:pPr>
        <w:rPr>
          <w:rFonts w:ascii="Arial" w:hAnsi="Arial" w:cs="Arial"/>
          <w:b/>
          <w:i/>
        </w:rPr>
      </w:pPr>
    </w:p>
    <w:p w:rsidR="00BC1FA0" w:rsidRPr="006C77A0" w:rsidRDefault="00BC1FA0" w:rsidP="00BC1FA0">
      <w:pPr>
        <w:tabs>
          <w:tab w:val="left" w:pos="2520"/>
          <w:tab w:val="left" w:pos="2700"/>
          <w:tab w:val="left" w:pos="3120"/>
        </w:tabs>
        <w:jc w:val="center"/>
      </w:pPr>
      <w:r w:rsidRPr="006C77A0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FA0" w:rsidRPr="006C77A0" w:rsidRDefault="00BC1FA0" w:rsidP="00BC1FA0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6C77A0">
        <w:rPr>
          <w:b w:val="0"/>
          <w:bCs w:val="0"/>
          <w:sz w:val="22"/>
        </w:rPr>
        <w:t>Slovensko gospodarsko in raziskovalno združenje, Bruselj</w:t>
      </w:r>
    </w:p>
    <w:p w:rsidR="00BC1FA0" w:rsidRPr="006C77A0" w:rsidRDefault="00BC1FA0" w:rsidP="00BC1FA0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C1FA0" w:rsidRPr="006C77A0" w:rsidRDefault="00BC1FA0" w:rsidP="00BC1FA0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150</w:t>
      </w:r>
      <w:r w:rsidRPr="006C77A0">
        <w:rPr>
          <w:rFonts w:ascii="Arial" w:hAnsi="Arial" w:cs="Arial"/>
          <w:b/>
        </w:rPr>
        <w:t xml:space="preserve"> – 2017</w:t>
      </w:r>
    </w:p>
    <w:p w:rsidR="00BC1FA0" w:rsidRPr="006C77A0" w:rsidRDefault="00BC1FA0" w:rsidP="00BC1FA0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Pr="006C77A0">
        <w:rPr>
          <w:rFonts w:ascii="Arial" w:hAnsi="Arial" w:cs="Arial"/>
          <w:b/>
        </w:rPr>
        <w:t>. oktober 2017</w:t>
      </w:r>
    </w:p>
    <w:p w:rsidR="00BC1FA0" w:rsidRDefault="00BC1FA0" w:rsidP="00BC1FA0">
      <w:pPr>
        <w:jc w:val="center"/>
        <w:rPr>
          <w:rFonts w:ascii="Arial" w:hAnsi="Arial" w:cs="Arial"/>
          <w:b/>
          <w:color w:val="993300"/>
          <w:sz w:val="32"/>
          <w:szCs w:val="32"/>
        </w:rPr>
      </w:pPr>
      <w:r>
        <w:rPr>
          <w:rFonts w:ascii="Arial" w:hAnsi="Arial" w:cs="Arial"/>
          <w:b/>
          <w:color w:val="993300"/>
          <w:sz w:val="32"/>
          <w:szCs w:val="32"/>
        </w:rPr>
        <w:t>Finančna podpora EU za Ljubljano in Maribor za projekte na področju krožnega gospodarstva</w:t>
      </w:r>
    </w:p>
    <w:p w:rsidR="00B459D4" w:rsidRPr="001F5D68" w:rsidRDefault="00701E18" w:rsidP="00BC1FA0">
      <w:pPr>
        <w:rPr>
          <w:rFonts w:ascii="Arial" w:hAnsi="Arial" w:cs="Arial"/>
          <w:b/>
          <w:i/>
        </w:rPr>
      </w:pPr>
      <w:r w:rsidRPr="001F5D68">
        <w:rPr>
          <w:rFonts w:ascii="Arial" w:hAnsi="Arial" w:cs="Arial"/>
          <w:b/>
          <w:i/>
        </w:rPr>
        <w:t>Evropska komisija bo Ljubljani in Mariboru namenila finančno podporo za projekte na področju krožnega gospodarstva. Mesti sta med 16 dobitniki drugega razpisa projekta inovativni ukrepi v mestih, kateremu je namenjenih 50 milijonov evrov iz Evropskega sklada za regionalni razvoj. Komisija je izbrala najbolj inovativne projekte, ki so jih mesta predlagala v treh kategorijah v povezavi s prioritetami Agende EU za mesta, ki so vključevanje migrantov, mobilnost v mestih in krožno gospodarstvo. Prejemniki podpore bodo imeli na voljo tri leta za dokončanje projektov.</w:t>
      </w:r>
    </w:p>
    <w:p w:rsidR="00701E18" w:rsidRPr="001F5D68" w:rsidRDefault="00701E18" w:rsidP="001F5D68">
      <w:pPr>
        <w:rPr>
          <w:rFonts w:ascii="Arial" w:hAnsi="Arial" w:cs="Arial"/>
          <w:sz w:val="20"/>
          <w:szCs w:val="20"/>
        </w:rPr>
      </w:pPr>
      <w:r w:rsidRPr="001F5D68">
        <w:rPr>
          <w:rFonts w:ascii="Arial" w:hAnsi="Arial" w:cs="Arial"/>
          <w:sz w:val="20"/>
          <w:szCs w:val="20"/>
        </w:rPr>
        <w:t xml:space="preserve">Bistvo agende za mesta je 12 partnerstev, ki omogočajo mestom, državam članicam, institucijam EU, nevladnim organizacijam in poslovnim partnerjem, da sodelujejo, da bi izboljšali kakovost življenja v mestih. </w:t>
      </w:r>
    </w:p>
    <w:p w:rsidR="00701E18" w:rsidRPr="001F5D68" w:rsidRDefault="00701E18" w:rsidP="001F5D68">
      <w:pPr>
        <w:rPr>
          <w:rFonts w:ascii="Arial" w:hAnsi="Arial" w:cs="Arial"/>
          <w:sz w:val="20"/>
          <w:szCs w:val="20"/>
        </w:rPr>
      </w:pPr>
      <w:r w:rsidRPr="001F5D68">
        <w:rPr>
          <w:rFonts w:ascii="Arial" w:hAnsi="Arial" w:cs="Arial"/>
          <w:sz w:val="20"/>
          <w:szCs w:val="20"/>
        </w:rPr>
        <w:t>V skladu s tematskimi prednostnimi nalogami agende za mesta pobuda Inovativni ukrepi v mestih za obdobje 2014–2020 mestom v EU zagotavlja sredstva za financiranje inovativnih projektov v skupni višini 372 milijonov evrov iz Evropskega sklada za regionalni razvoj.</w:t>
      </w:r>
    </w:p>
    <w:p w:rsidR="00701E18" w:rsidRPr="001F5D68" w:rsidRDefault="00701E18" w:rsidP="001F5D68">
      <w:pPr>
        <w:rPr>
          <w:rFonts w:ascii="Arial" w:hAnsi="Arial" w:cs="Arial"/>
          <w:sz w:val="20"/>
          <w:szCs w:val="20"/>
        </w:rPr>
      </w:pPr>
      <w:r w:rsidRPr="001F5D68">
        <w:rPr>
          <w:rFonts w:ascii="Arial" w:hAnsi="Arial" w:cs="Arial"/>
          <w:sz w:val="20"/>
          <w:szCs w:val="20"/>
        </w:rPr>
        <w:t xml:space="preserve">Ljubljana in Maribor sta bila izbrana na drugem razpisu. </w:t>
      </w:r>
      <w:r w:rsidR="001F5D68">
        <w:rPr>
          <w:rFonts w:ascii="Arial" w:hAnsi="Arial" w:cs="Arial"/>
          <w:sz w:val="20"/>
          <w:szCs w:val="20"/>
        </w:rPr>
        <w:t>Iz</w:t>
      </w:r>
      <w:r w:rsidRPr="001F5D68">
        <w:rPr>
          <w:rFonts w:ascii="Arial" w:hAnsi="Arial" w:cs="Arial"/>
          <w:sz w:val="20"/>
          <w:szCs w:val="20"/>
        </w:rPr>
        <w:t xml:space="preserve"> prvega razpisa, prek katerega je bilo izbranih 18 projektov</w:t>
      </w:r>
      <w:r w:rsidR="001F5D68">
        <w:rPr>
          <w:rFonts w:ascii="Arial" w:hAnsi="Arial" w:cs="Arial"/>
          <w:sz w:val="20"/>
          <w:szCs w:val="20"/>
        </w:rPr>
        <w:t>,</w:t>
      </w:r>
      <w:r w:rsidRPr="001F5D68">
        <w:rPr>
          <w:rFonts w:ascii="Arial" w:hAnsi="Arial" w:cs="Arial"/>
          <w:sz w:val="20"/>
          <w:szCs w:val="20"/>
        </w:rPr>
        <w:t xml:space="preserve"> Evropska komisija izpostavlja Dunaj, kjer so vzpostavili program, ki na enem mestu združuje vse, kar migranti potrebujejo na poti integracije v mestu. V Madridu so v predelih z viso</w:t>
      </w:r>
      <w:r w:rsidR="001F5D68" w:rsidRPr="001F5D68">
        <w:rPr>
          <w:rFonts w:ascii="Arial" w:hAnsi="Arial" w:cs="Arial"/>
          <w:sz w:val="20"/>
          <w:szCs w:val="20"/>
        </w:rPr>
        <w:t>ko stopnjo brezposelnosti odprli</w:t>
      </w:r>
      <w:r w:rsidRPr="001F5D68">
        <w:rPr>
          <w:rFonts w:ascii="Arial" w:hAnsi="Arial" w:cs="Arial"/>
          <w:sz w:val="20"/>
          <w:szCs w:val="20"/>
        </w:rPr>
        <w:t xml:space="preserve"> štiri središča, </w:t>
      </w:r>
      <w:r w:rsidR="001F5D68" w:rsidRPr="001F5D68">
        <w:rPr>
          <w:rFonts w:ascii="Arial" w:hAnsi="Arial" w:cs="Arial"/>
          <w:sz w:val="20"/>
          <w:szCs w:val="20"/>
        </w:rPr>
        <w:t>kjer so nastala</w:t>
      </w:r>
      <w:r w:rsidRPr="001F5D68">
        <w:rPr>
          <w:rFonts w:ascii="Arial" w:hAnsi="Arial" w:cs="Arial"/>
          <w:sz w:val="20"/>
          <w:szCs w:val="20"/>
        </w:rPr>
        <w:t xml:space="preserve"> delovna mesta na področju energetike, mobilnosti, recikliranja in prehrane</w:t>
      </w:r>
      <w:r w:rsidR="001F5D68" w:rsidRPr="001F5D68">
        <w:rPr>
          <w:rFonts w:ascii="Arial" w:hAnsi="Arial" w:cs="Arial"/>
          <w:sz w:val="20"/>
          <w:szCs w:val="20"/>
        </w:rPr>
        <w:t xml:space="preserve"> s poudarkom na spodbujanju</w:t>
      </w:r>
      <w:r w:rsidRPr="001F5D68">
        <w:rPr>
          <w:rFonts w:ascii="Arial" w:hAnsi="Arial" w:cs="Arial"/>
          <w:sz w:val="20"/>
          <w:szCs w:val="20"/>
        </w:rPr>
        <w:t xml:space="preserve"> solidarnostn</w:t>
      </w:r>
      <w:r w:rsidR="001F5D68" w:rsidRPr="001F5D68">
        <w:rPr>
          <w:rFonts w:ascii="Arial" w:hAnsi="Arial" w:cs="Arial"/>
          <w:sz w:val="20"/>
          <w:szCs w:val="20"/>
        </w:rPr>
        <w:t>ega</w:t>
      </w:r>
      <w:r w:rsidRPr="001F5D68">
        <w:rPr>
          <w:rFonts w:ascii="Arial" w:hAnsi="Arial" w:cs="Arial"/>
          <w:sz w:val="20"/>
          <w:szCs w:val="20"/>
        </w:rPr>
        <w:t xml:space="preserve"> gospodarstv</w:t>
      </w:r>
      <w:r w:rsidR="001F5D68" w:rsidRPr="001F5D68">
        <w:rPr>
          <w:rFonts w:ascii="Arial" w:hAnsi="Arial" w:cs="Arial"/>
          <w:sz w:val="20"/>
          <w:szCs w:val="20"/>
        </w:rPr>
        <w:t>a</w:t>
      </w:r>
      <w:r w:rsidRPr="001F5D68">
        <w:rPr>
          <w:rFonts w:ascii="Arial" w:hAnsi="Arial" w:cs="Arial"/>
          <w:sz w:val="20"/>
          <w:szCs w:val="20"/>
        </w:rPr>
        <w:t>.</w:t>
      </w:r>
    </w:p>
    <w:p w:rsidR="00701E18" w:rsidRPr="001F5D68" w:rsidRDefault="00701E18" w:rsidP="001F5D68">
      <w:pPr>
        <w:rPr>
          <w:rFonts w:ascii="Arial" w:hAnsi="Arial" w:cs="Arial"/>
          <w:b/>
          <w:sz w:val="20"/>
          <w:szCs w:val="20"/>
        </w:rPr>
      </w:pPr>
      <w:r w:rsidRPr="001F5D68">
        <w:rPr>
          <w:rFonts w:ascii="Arial" w:hAnsi="Arial" w:cs="Arial"/>
          <w:b/>
          <w:sz w:val="20"/>
          <w:szCs w:val="20"/>
        </w:rPr>
        <w:t>Koristne informacije:</w:t>
      </w:r>
    </w:p>
    <w:p w:rsidR="00701E18" w:rsidRPr="001F5D68" w:rsidRDefault="00701E18" w:rsidP="001F5D6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F5D68">
        <w:rPr>
          <w:rFonts w:ascii="Arial" w:hAnsi="Arial" w:cs="Arial"/>
          <w:sz w:val="20"/>
          <w:szCs w:val="20"/>
        </w:rPr>
        <w:t>Spletna stran Agende EU za mesta:</w:t>
      </w:r>
    </w:p>
    <w:p w:rsidR="00701E18" w:rsidRPr="001F5D68" w:rsidRDefault="00701E18" w:rsidP="001F5D68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1F5D68">
          <w:rPr>
            <w:rStyle w:val="Hiperpovezava"/>
            <w:rFonts w:ascii="Arial" w:hAnsi="Arial" w:cs="Arial"/>
            <w:sz w:val="20"/>
            <w:szCs w:val="20"/>
          </w:rPr>
          <w:t>https://ec.europa.eu/futurium/en/urban-agenda</w:t>
        </w:r>
      </w:hyperlink>
    </w:p>
    <w:p w:rsidR="00701E18" w:rsidRPr="001F5D68" w:rsidRDefault="00701E18" w:rsidP="001F5D68">
      <w:pPr>
        <w:rPr>
          <w:rFonts w:ascii="Arial" w:hAnsi="Arial" w:cs="Arial"/>
          <w:sz w:val="20"/>
          <w:szCs w:val="20"/>
        </w:rPr>
      </w:pPr>
      <w:r w:rsidRPr="001F5D68">
        <w:rPr>
          <w:rFonts w:ascii="Arial" w:hAnsi="Arial" w:cs="Arial"/>
          <w:sz w:val="20"/>
          <w:szCs w:val="20"/>
        </w:rPr>
        <w:t>Pripravila:</w:t>
      </w:r>
    </w:p>
    <w:p w:rsidR="00701E18" w:rsidRPr="001F5D68" w:rsidRDefault="00701E18" w:rsidP="001F5D68">
      <w:pPr>
        <w:rPr>
          <w:rFonts w:ascii="Arial" w:hAnsi="Arial" w:cs="Arial"/>
          <w:sz w:val="20"/>
          <w:szCs w:val="20"/>
        </w:rPr>
      </w:pPr>
      <w:r w:rsidRPr="001F5D68">
        <w:rPr>
          <w:rFonts w:ascii="Arial" w:hAnsi="Arial" w:cs="Arial"/>
          <w:sz w:val="20"/>
          <w:szCs w:val="20"/>
        </w:rPr>
        <w:t>Darja Kocbek</w:t>
      </w:r>
    </w:p>
    <w:p w:rsidR="00701E18" w:rsidRPr="001F5D68" w:rsidRDefault="00701E18" w:rsidP="001F5D68">
      <w:pPr>
        <w:rPr>
          <w:rFonts w:ascii="Arial" w:hAnsi="Arial" w:cs="Arial"/>
          <w:sz w:val="20"/>
          <w:szCs w:val="20"/>
        </w:rPr>
      </w:pPr>
    </w:p>
    <w:sectPr w:rsidR="00701E18" w:rsidRPr="001F5D68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342"/>
    <w:multiLevelType w:val="hybridMultilevel"/>
    <w:tmpl w:val="B456DF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E18"/>
    <w:rsid w:val="001F5D68"/>
    <w:rsid w:val="00701E18"/>
    <w:rsid w:val="008E03F8"/>
    <w:rsid w:val="00B459D4"/>
    <w:rsid w:val="00BC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C1F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01E18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01E18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F5D6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C1F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BC1FA0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1FA0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1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futurium/en/urban-agend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2017-10-11T12:07:00Z</dcterms:created>
  <dcterms:modified xsi:type="dcterms:W3CDTF">2017-10-11T12:23:00Z</dcterms:modified>
</cp:coreProperties>
</file>