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35" w:rsidRPr="00467345" w:rsidRDefault="00E61135" w:rsidP="00E6113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135" w:rsidRPr="00301C78" w:rsidRDefault="00E61135" w:rsidP="00E6113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61135" w:rsidRPr="00083714" w:rsidRDefault="00E61135" w:rsidP="00E61135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E61135" w:rsidRDefault="00E61135" w:rsidP="00E61135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14 </w:t>
      </w:r>
      <w:r w:rsidRPr="00083714">
        <w:rPr>
          <w:b/>
        </w:rPr>
        <w:t>– 20</w:t>
      </w:r>
      <w:r>
        <w:rPr>
          <w:b/>
        </w:rPr>
        <w:t>23</w:t>
      </w:r>
    </w:p>
    <w:p w:rsidR="00E61135" w:rsidRDefault="00E61135" w:rsidP="00E61135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23.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6A56BE" w:rsidRDefault="00E61135" w:rsidP="00E6113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EIT predstavlja </w:t>
      </w:r>
      <w:r w:rsidR="006A34D0">
        <w:rPr>
          <w:b/>
          <w:color w:val="993300"/>
          <w:sz w:val="32"/>
          <w:szCs w:val="32"/>
        </w:rPr>
        <w:t>zgledna zagonska podjetja s področja zdravja</w:t>
      </w:r>
    </w:p>
    <w:p w:rsidR="009473FC" w:rsidRPr="006A56BE" w:rsidRDefault="00346B14" w:rsidP="006A56BE">
      <w:pPr>
        <w:jc w:val="both"/>
        <w:rPr>
          <w:rFonts w:ascii="Arial" w:hAnsi="Arial" w:cs="Arial"/>
          <w:b/>
          <w:i/>
        </w:rPr>
      </w:pPr>
      <w:r w:rsidRPr="006A56BE">
        <w:rPr>
          <w:rFonts w:ascii="Arial" w:hAnsi="Arial" w:cs="Arial"/>
          <w:b/>
          <w:i/>
        </w:rPr>
        <w:t xml:space="preserve">Evropski inštitut za tehnologije in inovacije (EIT) predstavlja zagonska podjetja njegovega programa </w:t>
      </w:r>
      <w:proofErr w:type="spellStart"/>
      <w:r w:rsidRPr="006A56BE">
        <w:rPr>
          <w:rFonts w:ascii="Arial" w:hAnsi="Arial" w:cs="Arial"/>
          <w:b/>
          <w:i/>
        </w:rPr>
        <w:t>Catapult</w:t>
      </w:r>
      <w:proofErr w:type="spellEnd"/>
      <w:r w:rsidRPr="006A56BE">
        <w:rPr>
          <w:rFonts w:ascii="Arial" w:hAnsi="Arial" w:cs="Arial"/>
          <w:b/>
          <w:i/>
        </w:rPr>
        <w:t xml:space="preserve">, ki so lani prejela subvencije za pospeševalnik in kapitalske naložbe Evropskega sveta za inovacije (EIC). </w:t>
      </w:r>
      <w:proofErr w:type="spellStart"/>
      <w:r w:rsidRPr="006A56BE">
        <w:rPr>
          <w:rFonts w:ascii="Arial" w:hAnsi="Arial" w:cs="Arial"/>
          <w:b/>
          <w:i/>
        </w:rPr>
        <w:t>Catapult</w:t>
      </w:r>
      <w:proofErr w:type="spellEnd"/>
      <w:r w:rsidRPr="006A56BE">
        <w:rPr>
          <w:rFonts w:ascii="Arial" w:hAnsi="Arial" w:cs="Arial"/>
          <w:b/>
          <w:i/>
        </w:rPr>
        <w:t xml:space="preserve"> je tekmovanje in program usposabljanja, ki vodilnim strokovnjakom in vlagateljem po vsej Evropi predstavi zagonska podjetja s področja biotehnologije, medicinskih tehnologij in digitalizacije zdravstva. Program prepoznava in nagrajuje najboljše poslovne koncepte ter zagonskim podjetjem omogoča, da postanejo del skupnosti vodilnih svetovnih podjetij EIT </w:t>
      </w:r>
      <w:proofErr w:type="spellStart"/>
      <w:r w:rsidRPr="006A56BE">
        <w:rPr>
          <w:rFonts w:ascii="Arial" w:hAnsi="Arial" w:cs="Arial"/>
          <w:b/>
          <w:i/>
        </w:rPr>
        <w:t>Health</w:t>
      </w:r>
      <w:proofErr w:type="spellEnd"/>
      <w:r w:rsidRPr="006A56BE">
        <w:rPr>
          <w:rFonts w:ascii="Arial" w:hAnsi="Arial" w:cs="Arial"/>
          <w:b/>
          <w:i/>
        </w:rPr>
        <w:t>.</w:t>
      </w:r>
    </w:p>
    <w:p w:rsidR="00346B14" w:rsidRPr="006A56BE" w:rsidRDefault="000F4917" w:rsidP="006A56BE">
      <w:pPr>
        <w:jc w:val="both"/>
        <w:rPr>
          <w:rFonts w:ascii="Arial" w:hAnsi="Arial" w:cs="Arial"/>
          <w:b/>
          <w:sz w:val="20"/>
          <w:szCs w:val="20"/>
        </w:rPr>
      </w:pPr>
      <w:r w:rsidRPr="006A56BE">
        <w:rPr>
          <w:rFonts w:ascii="Arial" w:hAnsi="Arial" w:cs="Arial"/>
          <w:b/>
          <w:sz w:val="20"/>
          <w:szCs w:val="20"/>
        </w:rPr>
        <w:t>Podjetje INNITIUS</w:t>
      </w:r>
    </w:p>
    <w:p w:rsidR="000F4917" w:rsidRPr="006A56BE" w:rsidRDefault="000F4917" w:rsidP="006A56BE">
      <w:pPr>
        <w:jc w:val="both"/>
        <w:rPr>
          <w:rFonts w:ascii="Arial" w:hAnsi="Arial" w:cs="Arial"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 xml:space="preserve">INNITIUS je špansko zagonsko podjetje. Njegov namen je pomagati najti razlike med lažnimi in resničnimi grožnjami za prezgodnji porod z uporabo prenosne diagnostične naprave </w:t>
      </w:r>
      <w:proofErr w:type="spellStart"/>
      <w:r w:rsidRPr="006A56BE">
        <w:rPr>
          <w:rFonts w:ascii="Arial" w:hAnsi="Arial" w:cs="Arial"/>
          <w:sz w:val="20"/>
          <w:szCs w:val="20"/>
        </w:rPr>
        <w:t>FineBirth</w:t>
      </w:r>
      <w:proofErr w:type="spellEnd"/>
      <w:r w:rsidRPr="006A56BE">
        <w:rPr>
          <w:rFonts w:ascii="Arial" w:hAnsi="Arial" w:cs="Arial"/>
          <w:sz w:val="20"/>
          <w:szCs w:val="20"/>
        </w:rPr>
        <w:t xml:space="preserve">. Podjetje je prejelo 3,8 milijona evrov, ki jih bo porabilo za dokončanje kliničnih raziskav, začetek proizvodnje svojih izdelkov in prehod skozi evropske </w:t>
      </w:r>
      <w:proofErr w:type="spellStart"/>
      <w:r w:rsidRPr="006A56BE">
        <w:rPr>
          <w:rFonts w:ascii="Arial" w:hAnsi="Arial" w:cs="Arial"/>
          <w:sz w:val="20"/>
          <w:szCs w:val="20"/>
        </w:rPr>
        <w:t>regulativne</w:t>
      </w:r>
      <w:proofErr w:type="spellEnd"/>
      <w:r w:rsidRPr="006A56BE">
        <w:rPr>
          <w:rFonts w:ascii="Arial" w:hAnsi="Arial" w:cs="Arial"/>
          <w:sz w:val="20"/>
          <w:szCs w:val="20"/>
        </w:rPr>
        <w:t xml:space="preserve"> postopke.</w:t>
      </w:r>
    </w:p>
    <w:p w:rsidR="000F4917" w:rsidRPr="006A56BE" w:rsidRDefault="000F4917" w:rsidP="006A56BE">
      <w:pPr>
        <w:jc w:val="both"/>
        <w:rPr>
          <w:rFonts w:ascii="Arial" w:hAnsi="Arial" w:cs="Arial"/>
          <w:b/>
          <w:sz w:val="20"/>
          <w:szCs w:val="20"/>
        </w:rPr>
      </w:pPr>
      <w:r w:rsidRPr="006A56BE">
        <w:rPr>
          <w:rFonts w:ascii="Arial" w:hAnsi="Arial" w:cs="Arial"/>
          <w:b/>
          <w:sz w:val="20"/>
          <w:szCs w:val="20"/>
        </w:rPr>
        <w:t xml:space="preserve">Podjetje </w:t>
      </w:r>
      <w:proofErr w:type="spellStart"/>
      <w:r w:rsidRPr="006A56BE">
        <w:rPr>
          <w:rFonts w:ascii="Arial" w:hAnsi="Arial" w:cs="Arial"/>
          <w:b/>
          <w:sz w:val="20"/>
          <w:szCs w:val="20"/>
        </w:rPr>
        <w:t>Avatar</w:t>
      </w:r>
      <w:proofErr w:type="spellEnd"/>
      <w:r w:rsidRPr="006A56B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A56BE">
        <w:rPr>
          <w:rFonts w:ascii="Arial" w:hAnsi="Arial" w:cs="Arial"/>
          <w:b/>
          <w:sz w:val="20"/>
          <w:szCs w:val="20"/>
        </w:rPr>
        <w:t>Medical</w:t>
      </w:r>
      <w:proofErr w:type="spellEnd"/>
    </w:p>
    <w:p w:rsidR="000F4917" w:rsidRPr="006A56BE" w:rsidRDefault="000F4917" w:rsidP="006A56B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A56BE">
        <w:rPr>
          <w:rFonts w:ascii="Arial" w:hAnsi="Arial" w:cs="Arial"/>
          <w:sz w:val="20"/>
          <w:szCs w:val="20"/>
        </w:rPr>
        <w:t>Avatar</w:t>
      </w:r>
      <w:proofErr w:type="spellEnd"/>
      <w:r w:rsidRPr="006A56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6BE">
        <w:rPr>
          <w:rFonts w:ascii="Arial" w:hAnsi="Arial" w:cs="Arial"/>
          <w:sz w:val="20"/>
          <w:szCs w:val="20"/>
        </w:rPr>
        <w:t>Medical</w:t>
      </w:r>
      <w:proofErr w:type="spellEnd"/>
      <w:r w:rsidRPr="006A56BE">
        <w:rPr>
          <w:rFonts w:ascii="Arial" w:hAnsi="Arial" w:cs="Arial"/>
          <w:sz w:val="20"/>
          <w:szCs w:val="20"/>
        </w:rPr>
        <w:t xml:space="preserve"> je francosko zagonsko podjetje, ki ustvarja </w:t>
      </w:r>
      <w:proofErr w:type="spellStart"/>
      <w:r w:rsidRPr="006A56BE">
        <w:rPr>
          <w:rFonts w:ascii="Arial" w:hAnsi="Arial" w:cs="Arial"/>
          <w:sz w:val="20"/>
          <w:szCs w:val="20"/>
        </w:rPr>
        <w:t>avatarje</w:t>
      </w:r>
      <w:proofErr w:type="spellEnd"/>
      <w:r w:rsidRPr="006A56BE">
        <w:rPr>
          <w:rFonts w:ascii="Arial" w:hAnsi="Arial" w:cs="Arial"/>
          <w:sz w:val="20"/>
          <w:szCs w:val="20"/>
        </w:rPr>
        <w:t xml:space="preserve"> bolnikov, ki kirurgom pomagajo pri pripravi na operacijo. Njegova tehnologija na podlagi standardnih medicinskih slik ustvari interaktivne 3D-predstavitve pacientov v potopljivi navidezni resničnosti. Denar, ki so ga prejeli od EIC, nameravajo porabiti  za pospešitev razvoja svoje 3D rešitve, ki </w:t>
      </w:r>
      <w:r w:rsidR="00A74982" w:rsidRPr="006A56BE">
        <w:rPr>
          <w:rFonts w:ascii="Arial" w:hAnsi="Arial" w:cs="Arial"/>
          <w:sz w:val="20"/>
          <w:szCs w:val="20"/>
        </w:rPr>
        <w:t>naj bi</w:t>
      </w:r>
      <w:r w:rsidRPr="006A56BE">
        <w:rPr>
          <w:rFonts w:ascii="Arial" w:hAnsi="Arial" w:cs="Arial"/>
          <w:sz w:val="20"/>
          <w:szCs w:val="20"/>
        </w:rPr>
        <w:t xml:space="preserve"> omogočila za krajše, varnejše in manj invazivne operacije. </w:t>
      </w:r>
    </w:p>
    <w:p w:rsidR="000F4917" w:rsidRPr="006A56BE" w:rsidRDefault="000F4917" w:rsidP="006A56BE">
      <w:pPr>
        <w:jc w:val="both"/>
        <w:rPr>
          <w:rFonts w:ascii="Arial" w:hAnsi="Arial" w:cs="Arial"/>
          <w:b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 xml:space="preserve"> </w:t>
      </w:r>
      <w:r w:rsidR="00A74982" w:rsidRPr="006A56BE">
        <w:rPr>
          <w:rFonts w:ascii="Arial" w:hAnsi="Arial" w:cs="Arial"/>
          <w:b/>
          <w:sz w:val="20"/>
          <w:szCs w:val="20"/>
        </w:rPr>
        <w:t xml:space="preserve">Podjetje Time is </w:t>
      </w:r>
      <w:proofErr w:type="spellStart"/>
      <w:r w:rsidR="00A74982" w:rsidRPr="006A56BE">
        <w:rPr>
          <w:rFonts w:ascii="Arial" w:hAnsi="Arial" w:cs="Arial"/>
          <w:b/>
          <w:sz w:val="20"/>
          <w:szCs w:val="20"/>
        </w:rPr>
        <w:t>Brain</w:t>
      </w:r>
      <w:proofErr w:type="spellEnd"/>
    </w:p>
    <w:p w:rsidR="00A74982" w:rsidRPr="006A56BE" w:rsidRDefault="00A74982" w:rsidP="006A56BE">
      <w:pPr>
        <w:jc w:val="both"/>
        <w:rPr>
          <w:rFonts w:ascii="Arial" w:hAnsi="Arial" w:cs="Arial"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 xml:space="preserve">Time is </w:t>
      </w:r>
      <w:proofErr w:type="spellStart"/>
      <w:r w:rsidRPr="006A56BE">
        <w:rPr>
          <w:rFonts w:ascii="Arial" w:hAnsi="Arial" w:cs="Arial"/>
          <w:sz w:val="20"/>
          <w:szCs w:val="20"/>
        </w:rPr>
        <w:t>Brain</w:t>
      </w:r>
      <w:proofErr w:type="spellEnd"/>
      <w:r w:rsidRPr="006A56BE">
        <w:rPr>
          <w:rFonts w:ascii="Arial" w:hAnsi="Arial" w:cs="Arial"/>
          <w:sz w:val="20"/>
          <w:szCs w:val="20"/>
        </w:rPr>
        <w:t xml:space="preserve"> je špansko zagonsko podjetje, ki želi s svojo rešitvijo BraiN20(R) pomagati bolnikom po možganski kapi. Iz programa EIC </w:t>
      </w:r>
      <w:proofErr w:type="spellStart"/>
      <w:r w:rsidRPr="006A56BE">
        <w:rPr>
          <w:rFonts w:ascii="Arial" w:hAnsi="Arial" w:cs="Arial"/>
          <w:sz w:val="20"/>
          <w:szCs w:val="20"/>
        </w:rPr>
        <w:t>Accelerator</w:t>
      </w:r>
      <w:proofErr w:type="spellEnd"/>
      <w:r w:rsidRPr="006A56BE">
        <w:rPr>
          <w:rFonts w:ascii="Arial" w:hAnsi="Arial" w:cs="Arial"/>
          <w:sz w:val="20"/>
          <w:szCs w:val="20"/>
        </w:rPr>
        <w:t xml:space="preserve"> je prejelo 2,5 milijona evrov, ki jih namerava porabiti za </w:t>
      </w:r>
      <w:proofErr w:type="spellStart"/>
      <w:r w:rsidRPr="006A56BE">
        <w:rPr>
          <w:rFonts w:ascii="Arial" w:hAnsi="Arial" w:cs="Arial"/>
          <w:sz w:val="20"/>
          <w:szCs w:val="20"/>
        </w:rPr>
        <w:t>validacijo</w:t>
      </w:r>
      <w:proofErr w:type="spellEnd"/>
      <w:r w:rsidRPr="006A56BE">
        <w:rPr>
          <w:rFonts w:ascii="Arial" w:hAnsi="Arial" w:cs="Arial"/>
          <w:sz w:val="20"/>
          <w:szCs w:val="20"/>
        </w:rPr>
        <w:t xml:space="preserve"> BraiN20, začetek industrijskega razvoja, pridobitev oznake CE in trženje svojega izdelka.</w:t>
      </w:r>
    </w:p>
    <w:p w:rsidR="00A74982" w:rsidRPr="006A56BE" w:rsidRDefault="00A74982" w:rsidP="006A56BE">
      <w:pPr>
        <w:jc w:val="both"/>
        <w:rPr>
          <w:rFonts w:ascii="Arial" w:hAnsi="Arial" w:cs="Arial"/>
          <w:b/>
          <w:sz w:val="20"/>
          <w:szCs w:val="20"/>
        </w:rPr>
      </w:pPr>
      <w:r w:rsidRPr="006A56BE">
        <w:rPr>
          <w:rFonts w:ascii="Arial" w:hAnsi="Arial" w:cs="Arial"/>
          <w:b/>
          <w:sz w:val="20"/>
          <w:szCs w:val="20"/>
        </w:rPr>
        <w:t>Podjetje Gate2Brain</w:t>
      </w:r>
    </w:p>
    <w:p w:rsidR="00A74982" w:rsidRPr="006A56BE" w:rsidRDefault="00A74982" w:rsidP="006A56BE">
      <w:pPr>
        <w:jc w:val="both"/>
        <w:rPr>
          <w:rFonts w:ascii="Arial" w:hAnsi="Arial" w:cs="Arial"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 xml:space="preserve">Gate2Brain je špansko zagonsko podjetje, ki uporablja svojo patentirano rešitev na osnovi peptidov za izboljšanje prenosa zdravil v možgane. Podjetje je od EIC prejelo 2,5 milijona evrov, ki jih namerava porabiti za </w:t>
      </w:r>
      <w:proofErr w:type="spellStart"/>
      <w:r w:rsidRPr="006A56BE">
        <w:rPr>
          <w:rFonts w:ascii="Arial" w:hAnsi="Arial" w:cs="Arial"/>
          <w:sz w:val="20"/>
          <w:szCs w:val="20"/>
        </w:rPr>
        <w:t>predklinično</w:t>
      </w:r>
      <w:proofErr w:type="spellEnd"/>
      <w:r w:rsidRPr="006A56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6BE">
        <w:rPr>
          <w:rFonts w:ascii="Arial" w:hAnsi="Arial" w:cs="Arial"/>
          <w:sz w:val="20"/>
          <w:szCs w:val="20"/>
        </w:rPr>
        <w:t>regulativo</w:t>
      </w:r>
      <w:proofErr w:type="spellEnd"/>
      <w:r w:rsidRPr="006A56BE">
        <w:rPr>
          <w:rFonts w:ascii="Arial" w:hAnsi="Arial" w:cs="Arial"/>
          <w:sz w:val="20"/>
          <w:szCs w:val="20"/>
        </w:rPr>
        <w:t xml:space="preserve"> za svoj glavni izdelek G2B-002. </w:t>
      </w:r>
    </w:p>
    <w:p w:rsidR="00A74982" w:rsidRPr="006A56BE" w:rsidRDefault="00A74982" w:rsidP="006A56BE">
      <w:pPr>
        <w:jc w:val="both"/>
        <w:rPr>
          <w:rFonts w:ascii="Arial" w:hAnsi="Arial" w:cs="Arial"/>
          <w:b/>
          <w:sz w:val="20"/>
          <w:szCs w:val="20"/>
        </w:rPr>
      </w:pPr>
      <w:r w:rsidRPr="006A56BE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A74982" w:rsidRPr="006A56BE" w:rsidRDefault="00A74982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>Podjetje  INNITIUS:</w:t>
      </w:r>
    </w:p>
    <w:p w:rsidR="00A74982" w:rsidRPr="006A56BE" w:rsidRDefault="00A74982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A56BE">
          <w:rPr>
            <w:rStyle w:val="Hiperpovezava"/>
            <w:rFonts w:ascii="Arial" w:hAnsi="Arial" w:cs="Arial"/>
            <w:sz w:val="20"/>
            <w:szCs w:val="20"/>
          </w:rPr>
          <w:t>https://www.innitius.com/</w:t>
        </w:r>
      </w:hyperlink>
    </w:p>
    <w:p w:rsidR="00A74982" w:rsidRPr="006A56BE" w:rsidRDefault="00A74982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 xml:space="preserve">Podjetje </w:t>
      </w:r>
      <w:proofErr w:type="spellStart"/>
      <w:r w:rsidRPr="006A56BE">
        <w:rPr>
          <w:rFonts w:ascii="Arial" w:hAnsi="Arial" w:cs="Arial"/>
          <w:sz w:val="20"/>
          <w:szCs w:val="20"/>
        </w:rPr>
        <w:t>Avatar</w:t>
      </w:r>
      <w:proofErr w:type="spellEnd"/>
      <w:r w:rsidRPr="006A56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6BE">
        <w:rPr>
          <w:rFonts w:ascii="Arial" w:hAnsi="Arial" w:cs="Arial"/>
          <w:sz w:val="20"/>
          <w:szCs w:val="20"/>
        </w:rPr>
        <w:t>Medical</w:t>
      </w:r>
      <w:proofErr w:type="spellEnd"/>
      <w:r w:rsidRPr="006A56BE">
        <w:rPr>
          <w:rFonts w:ascii="Arial" w:hAnsi="Arial" w:cs="Arial"/>
          <w:sz w:val="20"/>
          <w:szCs w:val="20"/>
        </w:rPr>
        <w:t>:</w:t>
      </w:r>
    </w:p>
    <w:p w:rsidR="00A74982" w:rsidRPr="006A56BE" w:rsidRDefault="00A74982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6A56BE">
          <w:rPr>
            <w:rStyle w:val="Hiperpovezava"/>
            <w:rFonts w:ascii="Arial" w:hAnsi="Arial" w:cs="Arial"/>
            <w:sz w:val="20"/>
            <w:szCs w:val="20"/>
          </w:rPr>
          <w:t>https://avatarmedical.ai/</w:t>
        </w:r>
      </w:hyperlink>
    </w:p>
    <w:p w:rsidR="00A74982" w:rsidRPr="006A56BE" w:rsidRDefault="00A74982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 xml:space="preserve">Podjetje Time is </w:t>
      </w:r>
      <w:proofErr w:type="spellStart"/>
      <w:r w:rsidRPr="006A56BE">
        <w:rPr>
          <w:rFonts w:ascii="Arial" w:hAnsi="Arial" w:cs="Arial"/>
          <w:sz w:val="20"/>
          <w:szCs w:val="20"/>
        </w:rPr>
        <w:t>Brain</w:t>
      </w:r>
      <w:proofErr w:type="spellEnd"/>
      <w:r w:rsidRPr="006A56BE">
        <w:rPr>
          <w:rFonts w:ascii="Arial" w:hAnsi="Arial" w:cs="Arial"/>
          <w:sz w:val="20"/>
          <w:szCs w:val="20"/>
        </w:rPr>
        <w:t>:</w:t>
      </w:r>
    </w:p>
    <w:p w:rsidR="00A74982" w:rsidRPr="006A56BE" w:rsidRDefault="00A74982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6A56BE">
          <w:rPr>
            <w:rStyle w:val="Hiperpovezava"/>
            <w:rFonts w:ascii="Arial" w:hAnsi="Arial" w:cs="Arial"/>
            <w:sz w:val="20"/>
            <w:szCs w:val="20"/>
          </w:rPr>
          <w:t>http://www.tibtimeisbrain.com/</w:t>
        </w:r>
      </w:hyperlink>
    </w:p>
    <w:p w:rsidR="00A74982" w:rsidRPr="006A56BE" w:rsidRDefault="00A74982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>Podjetje Gate2Brain:</w:t>
      </w:r>
    </w:p>
    <w:p w:rsidR="00A74982" w:rsidRPr="006A56BE" w:rsidRDefault="00A74982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6A56BE">
          <w:rPr>
            <w:rStyle w:val="Hiperpovezava"/>
            <w:rFonts w:ascii="Arial" w:hAnsi="Arial" w:cs="Arial"/>
            <w:sz w:val="20"/>
            <w:szCs w:val="20"/>
          </w:rPr>
          <w:t>https://gate2brain.com/</w:t>
        </w:r>
      </w:hyperlink>
    </w:p>
    <w:p w:rsidR="00A74982" w:rsidRPr="006A56BE" w:rsidRDefault="00A74982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 xml:space="preserve">Programi EIT Zdravje med katerimi je tudi </w:t>
      </w:r>
      <w:proofErr w:type="spellStart"/>
      <w:r w:rsidRPr="006A56BE">
        <w:rPr>
          <w:rFonts w:ascii="Arial" w:hAnsi="Arial" w:cs="Arial"/>
          <w:sz w:val="20"/>
          <w:szCs w:val="20"/>
        </w:rPr>
        <w:t>Catapult</w:t>
      </w:r>
      <w:proofErr w:type="spellEnd"/>
      <w:r w:rsidRPr="006A56BE">
        <w:rPr>
          <w:rFonts w:ascii="Arial" w:hAnsi="Arial" w:cs="Arial"/>
          <w:sz w:val="20"/>
          <w:szCs w:val="20"/>
        </w:rPr>
        <w:t>:</w:t>
      </w:r>
    </w:p>
    <w:p w:rsidR="00A74982" w:rsidRPr="006A56BE" w:rsidRDefault="00A74982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6A56BE">
          <w:rPr>
            <w:rStyle w:val="Hiperpovezava"/>
            <w:rFonts w:ascii="Arial" w:hAnsi="Arial" w:cs="Arial"/>
            <w:sz w:val="20"/>
            <w:szCs w:val="20"/>
          </w:rPr>
          <w:t>https://eithealth.eu/what-we-do/our-programmes/</w:t>
        </w:r>
      </w:hyperlink>
    </w:p>
    <w:p w:rsidR="006A56BE" w:rsidRPr="006A56BE" w:rsidRDefault="006A56BE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>EIC:</w:t>
      </w:r>
    </w:p>
    <w:p w:rsidR="006A56BE" w:rsidRPr="006A56BE" w:rsidRDefault="006A56BE" w:rsidP="006A56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6A56BE">
          <w:rPr>
            <w:rStyle w:val="Hiperpovezava"/>
            <w:rFonts w:ascii="Arial" w:hAnsi="Arial" w:cs="Arial"/>
            <w:sz w:val="20"/>
            <w:szCs w:val="20"/>
          </w:rPr>
          <w:t>https://eic.ec.europa.eu/index_en</w:t>
        </w:r>
      </w:hyperlink>
      <w:r w:rsidRPr="006A56BE">
        <w:rPr>
          <w:rFonts w:ascii="Arial" w:hAnsi="Arial" w:cs="Arial"/>
          <w:sz w:val="20"/>
          <w:szCs w:val="20"/>
        </w:rPr>
        <w:t xml:space="preserve"> </w:t>
      </w:r>
    </w:p>
    <w:p w:rsidR="00A74982" w:rsidRPr="006A56BE" w:rsidRDefault="00A74982" w:rsidP="006A56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>Pripravila:</w:t>
      </w:r>
    </w:p>
    <w:p w:rsidR="00A74982" w:rsidRPr="006A56BE" w:rsidRDefault="00A74982" w:rsidP="006A56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A56BE">
        <w:rPr>
          <w:rFonts w:ascii="Arial" w:hAnsi="Arial" w:cs="Arial"/>
          <w:sz w:val="20"/>
          <w:szCs w:val="20"/>
        </w:rPr>
        <w:t>Darja Kocbek</w:t>
      </w:r>
    </w:p>
    <w:sectPr w:rsidR="00A74982" w:rsidRPr="006A56BE" w:rsidSect="0094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C5E04"/>
    <w:multiLevelType w:val="hybridMultilevel"/>
    <w:tmpl w:val="326017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B14"/>
    <w:rsid w:val="000F4917"/>
    <w:rsid w:val="00346B14"/>
    <w:rsid w:val="006A34D0"/>
    <w:rsid w:val="006A56BE"/>
    <w:rsid w:val="009473FC"/>
    <w:rsid w:val="00A74982"/>
    <w:rsid w:val="00E6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73FC"/>
  </w:style>
  <w:style w:type="paragraph" w:styleId="Naslov2">
    <w:name w:val="heading 2"/>
    <w:basedOn w:val="Navaden"/>
    <w:link w:val="Naslov2Znak"/>
    <w:uiPriority w:val="9"/>
    <w:qFormat/>
    <w:rsid w:val="00E61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7498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A56B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6113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1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btimeisbrai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vatarmedical.a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nitius.com/" TargetMode="External"/><Relationship Id="rId11" Type="http://schemas.openxmlformats.org/officeDocument/2006/relationships/hyperlink" Target="https://eic.ec.europa.eu/index_e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ithealth.eu/what-we-do/our-programm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te2brain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2023-01-19T17:17:00Z</dcterms:created>
  <dcterms:modified xsi:type="dcterms:W3CDTF">2023-01-19T17:38:00Z</dcterms:modified>
</cp:coreProperties>
</file>