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C3E" w:rsidRPr="00083714" w:rsidRDefault="00751C3E" w:rsidP="00751C3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51C3E" w:rsidRDefault="00751C3E" w:rsidP="00751C3E">
      <w:pPr>
        <w:pStyle w:val="Naslov2"/>
        <w:tabs>
          <w:tab w:val="left" w:pos="3120"/>
        </w:tabs>
        <w:spacing w:before="0"/>
        <w:jc w:val="center"/>
        <w:rPr>
          <w:sz w:val="22"/>
        </w:rPr>
      </w:pPr>
    </w:p>
    <w:p w:rsidR="00751C3E" w:rsidRPr="00083714" w:rsidRDefault="00751C3E" w:rsidP="00751C3E">
      <w:pPr>
        <w:pStyle w:val="Naslov2"/>
        <w:tabs>
          <w:tab w:val="left" w:pos="3120"/>
        </w:tabs>
        <w:spacing w:before="0"/>
        <w:jc w:val="center"/>
        <w:rPr>
          <w:b w:val="0"/>
          <w:bCs w:val="0"/>
          <w:i/>
          <w:iCs/>
          <w:sz w:val="22"/>
        </w:rPr>
      </w:pPr>
      <w:r w:rsidRPr="00083714">
        <w:rPr>
          <w:sz w:val="22"/>
        </w:rPr>
        <w:t>Slovensko gospodarsko in raziskovalno združenje, Bruselj</w:t>
      </w:r>
    </w:p>
    <w:p w:rsidR="00751C3E" w:rsidRPr="00083714" w:rsidRDefault="00751C3E" w:rsidP="00751C3E">
      <w:pPr>
        <w:pBdr>
          <w:bottom w:val="single" w:sz="6" w:space="1" w:color="auto"/>
        </w:pBdr>
        <w:tabs>
          <w:tab w:val="left" w:pos="3120"/>
        </w:tabs>
        <w:jc w:val="center"/>
        <w:rPr>
          <w:sz w:val="16"/>
          <w:szCs w:val="16"/>
        </w:rPr>
      </w:pPr>
    </w:p>
    <w:p w:rsidR="00751C3E" w:rsidRDefault="00751C3E" w:rsidP="00751C3E">
      <w:pPr>
        <w:tabs>
          <w:tab w:val="left" w:pos="3120"/>
        </w:tabs>
        <w:rPr>
          <w:b/>
        </w:rPr>
      </w:pPr>
      <w:r w:rsidRPr="00083714">
        <w:rPr>
          <w:b/>
        </w:rPr>
        <w:tab/>
      </w:r>
      <w:r>
        <w:rPr>
          <w:b/>
        </w:rPr>
        <w:t>Občasna informacija članom 14</w:t>
      </w:r>
      <w:r w:rsidRPr="00083714">
        <w:rPr>
          <w:b/>
        </w:rPr>
        <w:t xml:space="preserve"> – 20</w:t>
      </w:r>
      <w:r>
        <w:rPr>
          <w:b/>
        </w:rPr>
        <w:t>21</w:t>
      </w:r>
    </w:p>
    <w:p w:rsidR="00751C3E" w:rsidRPr="00083714" w:rsidRDefault="00751C3E" w:rsidP="00751C3E">
      <w:pPr>
        <w:tabs>
          <w:tab w:val="left" w:pos="3120"/>
        </w:tabs>
        <w:jc w:val="center"/>
        <w:rPr>
          <w:b/>
        </w:rPr>
      </w:pPr>
      <w:r>
        <w:rPr>
          <w:b/>
        </w:rPr>
        <w:t xml:space="preserve">25. januar </w:t>
      </w:r>
      <w:r w:rsidRPr="00083714">
        <w:rPr>
          <w:b/>
        </w:rPr>
        <w:t xml:space="preserve"> 20</w:t>
      </w:r>
      <w:r>
        <w:rPr>
          <w:b/>
        </w:rPr>
        <w:t>21</w:t>
      </w:r>
    </w:p>
    <w:p w:rsidR="00751C3E" w:rsidRDefault="00751C3E" w:rsidP="00751C3E">
      <w:pPr>
        <w:jc w:val="center"/>
        <w:rPr>
          <w:rFonts w:ascii="Arial" w:hAnsi="Arial" w:cs="Arial"/>
          <w:b/>
          <w:i/>
        </w:rPr>
      </w:pPr>
      <w:r>
        <w:rPr>
          <w:b/>
          <w:color w:val="993300"/>
          <w:sz w:val="32"/>
          <w:szCs w:val="32"/>
        </w:rPr>
        <w:t>Nova strategija za spodbujanje odprtosti, moči in odpornosti gospodarskega in finančnega sistema EU</w:t>
      </w:r>
    </w:p>
    <w:p w:rsidR="00506192" w:rsidRPr="00A80C5B" w:rsidRDefault="00506192" w:rsidP="00A80C5B">
      <w:pPr>
        <w:jc w:val="both"/>
        <w:rPr>
          <w:rFonts w:ascii="Arial" w:hAnsi="Arial" w:cs="Arial"/>
          <w:b/>
          <w:i/>
        </w:rPr>
      </w:pPr>
      <w:r w:rsidRPr="00A80C5B">
        <w:rPr>
          <w:rFonts w:ascii="Arial" w:hAnsi="Arial" w:cs="Arial"/>
          <w:b/>
          <w:i/>
        </w:rPr>
        <w:t>Evropska komisija je predstavila novo strategijo za spodbujanje odprtosti, moči in odpornosti gospodarskega in finančnega sistema EU v prihodnjih letih. V strategiji je predlagan pristop, ki temelji na treh stebrih. Ti so  spodbujanje močnejše mednarodne vloge evra, nadaljnji razvoj infrastruktur finančnega trga EU in izboljšanje njihove odpornosti ter nadaljnje spodbujanje enotnega izvajanja in izvrševanja sankcij EU.  Člani lahko več informacij dobijo na SBRA.</w:t>
      </w:r>
    </w:p>
    <w:p w:rsidR="003D49ED" w:rsidRPr="00A80C5B" w:rsidRDefault="003D49ED" w:rsidP="00A80C5B">
      <w:pPr>
        <w:jc w:val="both"/>
        <w:rPr>
          <w:rFonts w:ascii="Arial" w:hAnsi="Arial" w:cs="Arial"/>
          <w:b/>
          <w:sz w:val="20"/>
          <w:szCs w:val="20"/>
        </w:rPr>
      </w:pPr>
      <w:r w:rsidRPr="00A80C5B">
        <w:rPr>
          <w:rFonts w:ascii="Arial" w:hAnsi="Arial" w:cs="Arial"/>
          <w:b/>
          <w:sz w:val="20"/>
          <w:szCs w:val="20"/>
        </w:rPr>
        <w:t>Spodbujanje močnejše mednarodne vloge evra</w:t>
      </w:r>
    </w:p>
    <w:p w:rsidR="00F7445F" w:rsidRPr="00A80C5B" w:rsidRDefault="003D49ED" w:rsidP="00A80C5B">
      <w:pPr>
        <w:jc w:val="both"/>
        <w:rPr>
          <w:rFonts w:ascii="Arial" w:hAnsi="Arial" w:cs="Arial"/>
          <w:sz w:val="20"/>
          <w:szCs w:val="20"/>
        </w:rPr>
      </w:pPr>
      <w:r w:rsidRPr="00A80C5B">
        <w:rPr>
          <w:rFonts w:ascii="Arial" w:hAnsi="Arial" w:cs="Arial"/>
          <w:sz w:val="20"/>
          <w:szCs w:val="20"/>
        </w:rPr>
        <w:t xml:space="preserve">V okviru tega stebra je predvideno </w:t>
      </w:r>
      <w:r w:rsidR="00506192" w:rsidRPr="00A80C5B">
        <w:rPr>
          <w:rFonts w:ascii="Arial" w:hAnsi="Arial" w:cs="Arial"/>
          <w:sz w:val="20"/>
          <w:szCs w:val="20"/>
        </w:rPr>
        <w:t xml:space="preserve"> </w:t>
      </w:r>
      <w:r w:rsidRPr="00A80C5B">
        <w:rPr>
          <w:rFonts w:ascii="Arial" w:hAnsi="Arial" w:cs="Arial"/>
          <w:sz w:val="20"/>
          <w:szCs w:val="20"/>
        </w:rPr>
        <w:t>podpiranj</w:t>
      </w:r>
      <w:r w:rsidR="0056322A" w:rsidRPr="00A80C5B">
        <w:rPr>
          <w:rFonts w:ascii="Arial" w:hAnsi="Arial" w:cs="Arial"/>
          <w:sz w:val="20"/>
          <w:szCs w:val="20"/>
        </w:rPr>
        <w:t>e</w:t>
      </w:r>
      <w:r w:rsidRPr="00A80C5B">
        <w:rPr>
          <w:rFonts w:ascii="Arial" w:hAnsi="Arial" w:cs="Arial"/>
          <w:sz w:val="20"/>
          <w:szCs w:val="20"/>
        </w:rPr>
        <w:t xml:space="preserve"> razvoja instrumentov in referenčnih vrednosti, </w:t>
      </w:r>
      <w:proofErr w:type="spellStart"/>
      <w:r w:rsidRPr="00A80C5B">
        <w:rPr>
          <w:rFonts w:ascii="Arial" w:hAnsi="Arial" w:cs="Arial"/>
          <w:sz w:val="20"/>
          <w:szCs w:val="20"/>
        </w:rPr>
        <w:t>denominiranih</w:t>
      </w:r>
      <w:proofErr w:type="spellEnd"/>
      <w:r w:rsidRPr="00A80C5B">
        <w:rPr>
          <w:rFonts w:ascii="Arial" w:hAnsi="Arial" w:cs="Arial"/>
          <w:sz w:val="20"/>
          <w:szCs w:val="20"/>
        </w:rPr>
        <w:t xml:space="preserve"> v evrih, </w:t>
      </w:r>
      <w:r w:rsidR="0056322A" w:rsidRPr="00A80C5B">
        <w:rPr>
          <w:rFonts w:ascii="Arial" w:hAnsi="Arial" w:cs="Arial"/>
          <w:sz w:val="20"/>
          <w:szCs w:val="20"/>
        </w:rPr>
        <w:t>spodbujanje</w:t>
      </w:r>
      <w:r w:rsidRPr="00A80C5B">
        <w:rPr>
          <w:rFonts w:ascii="Arial" w:hAnsi="Arial" w:cs="Arial"/>
          <w:sz w:val="20"/>
          <w:szCs w:val="20"/>
        </w:rPr>
        <w:t xml:space="preserve"> statusa evra kot mednarodne referenčne valute v energetskem sektorju in sektorju primarnih proizvodov, tudi za nastajajoče nosilce energije, kot je vodik. Spodbujanje vzdržnih financ </w:t>
      </w:r>
      <w:r w:rsidR="0056322A" w:rsidRPr="00A80C5B">
        <w:rPr>
          <w:rFonts w:ascii="Arial" w:hAnsi="Arial" w:cs="Arial"/>
          <w:sz w:val="20"/>
          <w:szCs w:val="20"/>
        </w:rPr>
        <w:t>Evropska komisija vidi kot</w:t>
      </w:r>
      <w:r w:rsidRPr="00A80C5B">
        <w:rPr>
          <w:rFonts w:ascii="Arial" w:hAnsi="Arial" w:cs="Arial"/>
          <w:sz w:val="20"/>
          <w:szCs w:val="20"/>
        </w:rPr>
        <w:t xml:space="preserve"> priložnost za to, da evro </w:t>
      </w:r>
      <w:r w:rsidR="0056322A" w:rsidRPr="00A80C5B">
        <w:rPr>
          <w:rFonts w:ascii="Arial" w:hAnsi="Arial" w:cs="Arial"/>
          <w:sz w:val="20"/>
          <w:szCs w:val="20"/>
        </w:rPr>
        <w:t>postane</w:t>
      </w:r>
      <w:r w:rsidRPr="00A80C5B">
        <w:rPr>
          <w:rFonts w:ascii="Arial" w:hAnsi="Arial" w:cs="Arial"/>
          <w:sz w:val="20"/>
          <w:szCs w:val="20"/>
        </w:rPr>
        <w:t xml:space="preserve"> privzet</w:t>
      </w:r>
      <w:r w:rsidR="0056322A" w:rsidRPr="00A80C5B">
        <w:rPr>
          <w:rFonts w:ascii="Arial" w:hAnsi="Arial" w:cs="Arial"/>
          <w:sz w:val="20"/>
          <w:szCs w:val="20"/>
        </w:rPr>
        <w:t>a</w:t>
      </w:r>
      <w:r w:rsidRPr="00A80C5B">
        <w:rPr>
          <w:rFonts w:ascii="Arial" w:hAnsi="Arial" w:cs="Arial"/>
          <w:sz w:val="20"/>
          <w:szCs w:val="20"/>
        </w:rPr>
        <w:t xml:space="preserve"> valut</w:t>
      </w:r>
      <w:r w:rsidR="0056322A" w:rsidRPr="00A80C5B">
        <w:rPr>
          <w:rFonts w:ascii="Arial" w:hAnsi="Arial" w:cs="Arial"/>
          <w:sz w:val="20"/>
          <w:szCs w:val="20"/>
        </w:rPr>
        <w:t>a</w:t>
      </w:r>
      <w:r w:rsidRPr="00A80C5B">
        <w:rPr>
          <w:rFonts w:ascii="Arial" w:hAnsi="Arial" w:cs="Arial"/>
          <w:sz w:val="20"/>
          <w:szCs w:val="20"/>
        </w:rPr>
        <w:t xml:space="preserve"> za trajnostne finančne produkte</w:t>
      </w:r>
      <w:r w:rsidR="0056322A" w:rsidRPr="00A80C5B">
        <w:rPr>
          <w:rFonts w:ascii="Arial" w:hAnsi="Arial" w:cs="Arial"/>
          <w:sz w:val="20"/>
          <w:szCs w:val="20"/>
        </w:rPr>
        <w:t xml:space="preserve"> prek</w:t>
      </w:r>
      <w:r w:rsidRPr="00A80C5B">
        <w:rPr>
          <w:rFonts w:ascii="Arial" w:hAnsi="Arial" w:cs="Arial"/>
          <w:sz w:val="20"/>
          <w:szCs w:val="20"/>
        </w:rPr>
        <w:t xml:space="preserve"> uporab</w:t>
      </w:r>
      <w:r w:rsidR="0056322A" w:rsidRPr="00A80C5B">
        <w:rPr>
          <w:rFonts w:ascii="Arial" w:hAnsi="Arial" w:cs="Arial"/>
          <w:sz w:val="20"/>
          <w:szCs w:val="20"/>
        </w:rPr>
        <w:t>e</w:t>
      </w:r>
      <w:r w:rsidRPr="00A80C5B">
        <w:rPr>
          <w:rFonts w:ascii="Arial" w:hAnsi="Arial" w:cs="Arial"/>
          <w:sz w:val="20"/>
          <w:szCs w:val="20"/>
        </w:rPr>
        <w:t xml:space="preserve"> zelenih obveznic kot orodij za financiranje energetskih naložb, potrebnih za dosego podnebnih in energetskih ciljev do leta 2030. </w:t>
      </w:r>
      <w:r w:rsidR="0056322A" w:rsidRPr="00A80C5B">
        <w:rPr>
          <w:rFonts w:ascii="Arial" w:hAnsi="Arial" w:cs="Arial"/>
          <w:sz w:val="20"/>
          <w:szCs w:val="20"/>
        </w:rPr>
        <w:t>Evropska komisija namerava prav tako</w:t>
      </w:r>
      <w:r w:rsidRPr="00A80C5B">
        <w:rPr>
          <w:rFonts w:ascii="Arial" w:hAnsi="Arial" w:cs="Arial"/>
          <w:sz w:val="20"/>
          <w:szCs w:val="20"/>
        </w:rPr>
        <w:t xml:space="preserve"> še naprej podpira</w:t>
      </w:r>
      <w:r w:rsidR="0056322A" w:rsidRPr="00A80C5B">
        <w:rPr>
          <w:rFonts w:ascii="Arial" w:hAnsi="Arial" w:cs="Arial"/>
          <w:sz w:val="20"/>
          <w:szCs w:val="20"/>
        </w:rPr>
        <w:t>ti</w:t>
      </w:r>
      <w:r w:rsidRPr="00A80C5B">
        <w:rPr>
          <w:rFonts w:ascii="Arial" w:hAnsi="Arial" w:cs="Arial"/>
          <w:sz w:val="20"/>
          <w:szCs w:val="20"/>
        </w:rPr>
        <w:t xml:space="preserve"> delo Evropske centralne banke (ECB) v zvezi z morebitno uvedbo digitalnega evra kot dopolnila h gotovini.</w:t>
      </w:r>
    </w:p>
    <w:p w:rsidR="0056322A" w:rsidRPr="00A80C5B" w:rsidRDefault="00174C8F" w:rsidP="00A80C5B">
      <w:pPr>
        <w:jc w:val="both"/>
        <w:rPr>
          <w:rFonts w:ascii="Arial" w:hAnsi="Arial" w:cs="Arial"/>
          <w:b/>
          <w:sz w:val="20"/>
          <w:szCs w:val="20"/>
        </w:rPr>
      </w:pPr>
      <w:r w:rsidRPr="00A80C5B">
        <w:rPr>
          <w:rFonts w:ascii="Arial" w:hAnsi="Arial" w:cs="Arial"/>
          <w:b/>
          <w:sz w:val="20"/>
          <w:szCs w:val="20"/>
        </w:rPr>
        <w:t>Nadaljnji razvoj infrastruktur finančnega trga EU in izboljšanje njihove odpornosti</w:t>
      </w:r>
    </w:p>
    <w:p w:rsidR="00174C8F" w:rsidRPr="00A80C5B" w:rsidRDefault="00174C8F" w:rsidP="00A80C5B">
      <w:pPr>
        <w:jc w:val="both"/>
        <w:rPr>
          <w:rFonts w:ascii="Arial" w:hAnsi="Arial" w:cs="Arial"/>
          <w:sz w:val="20"/>
          <w:szCs w:val="20"/>
        </w:rPr>
      </w:pPr>
      <w:r w:rsidRPr="00A80C5B">
        <w:rPr>
          <w:rFonts w:ascii="Arial" w:hAnsi="Arial" w:cs="Arial"/>
          <w:sz w:val="20"/>
          <w:szCs w:val="20"/>
        </w:rPr>
        <w:t xml:space="preserve">V okviru tega stebra namerava Evropska komisija ustanoviti delovno skupino, ki bo obravnavala morebitna tehnična vprašanja v zvezi s prenosom finančnih pogodb, </w:t>
      </w:r>
      <w:proofErr w:type="spellStart"/>
      <w:r w:rsidRPr="00A80C5B">
        <w:rPr>
          <w:rFonts w:ascii="Arial" w:hAnsi="Arial" w:cs="Arial"/>
          <w:sz w:val="20"/>
          <w:szCs w:val="20"/>
        </w:rPr>
        <w:t>denominiranih</w:t>
      </w:r>
      <w:proofErr w:type="spellEnd"/>
      <w:r w:rsidRPr="00A80C5B">
        <w:rPr>
          <w:rFonts w:ascii="Arial" w:hAnsi="Arial" w:cs="Arial"/>
          <w:sz w:val="20"/>
          <w:szCs w:val="20"/>
        </w:rPr>
        <w:t xml:space="preserve"> v evrih ali drugih valutah EU, pri katerih se opravi </w:t>
      </w:r>
      <w:proofErr w:type="spellStart"/>
      <w:r w:rsidRPr="00A80C5B">
        <w:rPr>
          <w:rFonts w:ascii="Arial" w:hAnsi="Arial" w:cs="Arial"/>
          <w:sz w:val="20"/>
          <w:szCs w:val="20"/>
        </w:rPr>
        <w:t>kliring</w:t>
      </w:r>
      <w:proofErr w:type="spellEnd"/>
      <w:r w:rsidRPr="00A80C5B">
        <w:rPr>
          <w:rFonts w:ascii="Arial" w:hAnsi="Arial" w:cs="Arial"/>
          <w:sz w:val="20"/>
          <w:szCs w:val="20"/>
        </w:rPr>
        <w:t xml:space="preserve"> zunaj EU, na centralne nasprotne stranke v EU. Poleg tega namerava preučiti, kako bi se zagotovil neprekinjen pretok bistvenih finančnih storitev, vključno s plačili, s subjekti ali osebami iz EU, na katere se nanaša </w:t>
      </w:r>
      <w:proofErr w:type="spellStart"/>
      <w:r w:rsidRPr="00A80C5B">
        <w:rPr>
          <w:rFonts w:ascii="Arial" w:hAnsi="Arial" w:cs="Arial"/>
          <w:sz w:val="20"/>
          <w:szCs w:val="20"/>
        </w:rPr>
        <w:t>ekstrateritorialna</w:t>
      </w:r>
      <w:proofErr w:type="spellEnd"/>
      <w:r w:rsidRPr="00A80C5B">
        <w:rPr>
          <w:rFonts w:ascii="Arial" w:hAnsi="Arial" w:cs="Arial"/>
          <w:sz w:val="20"/>
          <w:szCs w:val="20"/>
        </w:rPr>
        <w:t xml:space="preserve"> uporaba enostranskih sankcij tretjih držav.</w:t>
      </w:r>
    </w:p>
    <w:p w:rsidR="00174C8F" w:rsidRPr="003F1868" w:rsidRDefault="00174C8F" w:rsidP="00A80C5B">
      <w:pPr>
        <w:jc w:val="both"/>
        <w:rPr>
          <w:rFonts w:ascii="Arial" w:hAnsi="Arial" w:cs="Arial"/>
          <w:b/>
          <w:sz w:val="20"/>
          <w:szCs w:val="20"/>
        </w:rPr>
      </w:pPr>
      <w:r w:rsidRPr="003F1868">
        <w:rPr>
          <w:rFonts w:ascii="Arial" w:hAnsi="Arial" w:cs="Arial"/>
          <w:b/>
          <w:sz w:val="20"/>
          <w:szCs w:val="20"/>
        </w:rPr>
        <w:t>Nadaljnje spodbujanje enotnega izvajanja in izvrševanja sankcij EU</w:t>
      </w:r>
    </w:p>
    <w:p w:rsidR="00174C8F" w:rsidRPr="00A80C5B" w:rsidRDefault="00174C8F" w:rsidP="00A80C5B">
      <w:pPr>
        <w:jc w:val="both"/>
        <w:rPr>
          <w:rFonts w:ascii="Arial" w:hAnsi="Arial" w:cs="Arial"/>
          <w:sz w:val="20"/>
          <w:szCs w:val="20"/>
        </w:rPr>
      </w:pPr>
      <w:r w:rsidRPr="00A80C5B">
        <w:rPr>
          <w:rFonts w:ascii="Arial" w:hAnsi="Arial" w:cs="Arial"/>
          <w:sz w:val="20"/>
          <w:szCs w:val="20"/>
        </w:rPr>
        <w:t xml:space="preserve">V okviru tega stebra namerava Evropska komisija letos oblikovati podatkovno zbirko za izmenjavo informacij o sankcijah z državami članicami. Napoveduje sodelovanje z državami članicami pri vzpostavitvi enotne kontaktne točke za vprašanja glede izvrševanja in izvajanja s čezmejnimi razsežnostmi. Vzpostaviti namerava namenski sistem, ki naj bi omogočal anonimno prijavljanje izogibanja sankcijam, tudi </w:t>
      </w:r>
      <w:proofErr w:type="spellStart"/>
      <w:r w:rsidRPr="00A80C5B">
        <w:rPr>
          <w:rFonts w:ascii="Arial" w:hAnsi="Arial" w:cs="Arial"/>
          <w:sz w:val="20"/>
          <w:szCs w:val="20"/>
        </w:rPr>
        <w:t>žvižgaštvo</w:t>
      </w:r>
      <w:proofErr w:type="spellEnd"/>
      <w:r w:rsidRPr="00A80C5B">
        <w:rPr>
          <w:rFonts w:ascii="Arial" w:hAnsi="Arial" w:cs="Arial"/>
          <w:sz w:val="20"/>
          <w:szCs w:val="20"/>
        </w:rPr>
        <w:t>.</w:t>
      </w:r>
    </w:p>
    <w:p w:rsidR="00174C8F" w:rsidRPr="003F1868" w:rsidRDefault="00174C8F" w:rsidP="00A80C5B">
      <w:pPr>
        <w:jc w:val="both"/>
        <w:rPr>
          <w:rFonts w:ascii="Arial" w:hAnsi="Arial" w:cs="Arial"/>
          <w:b/>
          <w:sz w:val="20"/>
          <w:szCs w:val="20"/>
        </w:rPr>
      </w:pPr>
      <w:r w:rsidRPr="003F1868">
        <w:rPr>
          <w:rFonts w:ascii="Arial" w:hAnsi="Arial" w:cs="Arial"/>
          <w:b/>
          <w:sz w:val="20"/>
          <w:szCs w:val="20"/>
        </w:rPr>
        <w:lastRenderedPageBreak/>
        <w:t>Koristne informacije:</w:t>
      </w:r>
    </w:p>
    <w:p w:rsidR="00174C8F" w:rsidRPr="003F1868" w:rsidRDefault="00174C8F" w:rsidP="003F1868">
      <w:pPr>
        <w:pStyle w:val="Odstavekseznama"/>
        <w:numPr>
          <w:ilvl w:val="0"/>
          <w:numId w:val="1"/>
        </w:numPr>
        <w:jc w:val="both"/>
        <w:rPr>
          <w:rFonts w:ascii="Arial" w:hAnsi="Arial" w:cs="Arial"/>
          <w:sz w:val="20"/>
          <w:szCs w:val="20"/>
        </w:rPr>
      </w:pPr>
      <w:r w:rsidRPr="003F1868">
        <w:rPr>
          <w:rFonts w:ascii="Arial" w:hAnsi="Arial" w:cs="Arial"/>
          <w:sz w:val="20"/>
          <w:szCs w:val="20"/>
        </w:rPr>
        <w:t>Strategija:</w:t>
      </w:r>
    </w:p>
    <w:p w:rsidR="00174C8F" w:rsidRPr="003F1868" w:rsidRDefault="00174C8F" w:rsidP="003F1868">
      <w:pPr>
        <w:pStyle w:val="Odstavekseznama"/>
        <w:numPr>
          <w:ilvl w:val="0"/>
          <w:numId w:val="1"/>
        </w:numPr>
        <w:jc w:val="both"/>
        <w:rPr>
          <w:rFonts w:ascii="Arial" w:hAnsi="Arial" w:cs="Arial"/>
          <w:sz w:val="20"/>
          <w:szCs w:val="20"/>
        </w:rPr>
      </w:pPr>
      <w:hyperlink r:id="rId6" w:history="1">
        <w:r w:rsidRPr="003F1868">
          <w:rPr>
            <w:rStyle w:val="Hiperpovezava"/>
            <w:rFonts w:ascii="Arial" w:hAnsi="Arial" w:cs="Arial"/>
            <w:sz w:val="20"/>
            <w:szCs w:val="20"/>
          </w:rPr>
          <w:t>https://ec.europa.eu/finance/docs/policy/210119-economic-financial-system-communication_en.pdf</w:t>
        </w:r>
      </w:hyperlink>
    </w:p>
    <w:p w:rsidR="00174C8F" w:rsidRPr="00A80C5B" w:rsidRDefault="00174C8F" w:rsidP="003F1868">
      <w:pPr>
        <w:spacing w:after="0"/>
        <w:jc w:val="both"/>
        <w:rPr>
          <w:rFonts w:ascii="Arial" w:hAnsi="Arial" w:cs="Arial"/>
          <w:sz w:val="20"/>
          <w:szCs w:val="20"/>
        </w:rPr>
      </w:pPr>
      <w:r w:rsidRPr="00A80C5B">
        <w:rPr>
          <w:rFonts w:ascii="Arial" w:hAnsi="Arial" w:cs="Arial"/>
          <w:sz w:val="20"/>
          <w:szCs w:val="20"/>
        </w:rPr>
        <w:t>Pripravila:</w:t>
      </w:r>
    </w:p>
    <w:p w:rsidR="00174C8F" w:rsidRPr="00A80C5B" w:rsidRDefault="00174C8F" w:rsidP="003F1868">
      <w:pPr>
        <w:spacing w:after="0"/>
        <w:jc w:val="both"/>
        <w:rPr>
          <w:rFonts w:ascii="Arial" w:hAnsi="Arial" w:cs="Arial"/>
          <w:sz w:val="20"/>
          <w:szCs w:val="20"/>
        </w:rPr>
      </w:pPr>
      <w:r w:rsidRPr="00A80C5B">
        <w:rPr>
          <w:rFonts w:ascii="Arial" w:hAnsi="Arial" w:cs="Arial"/>
          <w:sz w:val="20"/>
          <w:szCs w:val="20"/>
        </w:rPr>
        <w:t>Darja Kocbek</w:t>
      </w:r>
    </w:p>
    <w:sectPr w:rsidR="00174C8F" w:rsidRPr="00A80C5B" w:rsidSect="00F744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BFF"/>
    <w:multiLevelType w:val="hybridMultilevel"/>
    <w:tmpl w:val="DBA86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6192"/>
    <w:rsid w:val="00174C8F"/>
    <w:rsid w:val="003D49ED"/>
    <w:rsid w:val="003F1868"/>
    <w:rsid w:val="00506192"/>
    <w:rsid w:val="0056322A"/>
    <w:rsid w:val="00751C3E"/>
    <w:rsid w:val="00A80C5B"/>
    <w:rsid w:val="00F744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445F"/>
  </w:style>
  <w:style w:type="paragraph" w:styleId="Naslov2">
    <w:name w:val="heading 2"/>
    <w:basedOn w:val="Navaden"/>
    <w:next w:val="Navaden"/>
    <w:link w:val="Naslov2Znak"/>
    <w:uiPriority w:val="9"/>
    <w:semiHidden/>
    <w:unhideWhenUsed/>
    <w:qFormat/>
    <w:rsid w:val="00751C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06192"/>
    <w:rPr>
      <w:color w:val="0000FF"/>
      <w:u w:val="single"/>
    </w:rPr>
  </w:style>
  <w:style w:type="character" w:styleId="Krepko">
    <w:name w:val="Strong"/>
    <w:basedOn w:val="Privzetapisavaodstavka"/>
    <w:uiPriority w:val="22"/>
    <w:qFormat/>
    <w:rsid w:val="00506192"/>
    <w:rPr>
      <w:b/>
      <w:bCs/>
    </w:rPr>
  </w:style>
  <w:style w:type="paragraph" w:styleId="Odstavekseznama">
    <w:name w:val="List Paragraph"/>
    <w:basedOn w:val="Navaden"/>
    <w:uiPriority w:val="34"/>
    <w:qFormat/>
    <w:rsid w:val="003F1868"/>
    <w:pPr>
      <w:ind w:left="720"/>
      <w:contextualSpacing/>
    </w:pPr>
  </w:style>
  <w:style w:type="character" w:customStyle="1" w:styleId="Naslov2Znak">
    <w:name w:val="Naslov 2 Znak"/>
    <w:basedOn w:val="Privzetapisavaodstavka"/>
    <w:link w:val="Naslov2"/>
    <w:uiPriority w:val="9"/>
    <w:semiHidden/>
    <w:rsid w:val="00751C3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51C3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51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finance/docs/policy/210119-economic-financial-system-communication_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417</Words>
  <Characters>2381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2021-01-20T18:49:00Z</dcterms:created>
  <dcterms:modified xsi:type="dcterms:W3CDTF">2021-01-20T19:13:00Z</dcterms:modified>
</cp:coreProperties>
</file>