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D6" w:rsidRDefault="003E36D6" w:rsidP="00AE09E6">
      <w:pPr>
        <w:rPr>
          <w:rFonts w:ascii="Arial" w:hAnsi="Arial" w:cs="Arial"/>
          <w:b/>
          <w:i/>
        </w:rPr>
      </w:pPr>
    </w:p>
    <w:p w:rsidR="003E36D6" w:rsidRDefault="003E36D6" w:rsidP="003E36D6">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E36D6" w:rsidRDefault="003E36D6" w:rsidP="003E36D6">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3E36D6" w:rsidRDefault="003E36D6" w:rsidP="003E36D6">
      <w:pPr>
        <w:pBdr>
          <w:bottom w:val="single" w:sz="6" w:space="1" w:color="auto"/>
        </w:pBdr>
        <w:tabs>
          <w:tab w:val="left" w:pos="3120"/>
        </w:tabs>
        <w:jc w:val="center"/>
        <w:rPr>
          <w:sz w:val="16"/>
          <w:szCs w:val="16"/>
        </w:rPr>
      </w:pPr>
    </w:p>
    <w:p w:rsidR="003E36D6" w:rsidRDefault="00225DD3" w:rsidP="003E36D6">
      <w:pPr>
        <w:tabs>
          <w:tab w:val="left" w:pos="3120"/>
        </w:tabs>
        <w:jc w:val="center"/>
        <w:rPr>
          <w:rFonts w:cs="Arial"/>
          <w:b/>
        </w:rPr>
      </w:pPr>
      <w:r>
        <w:rPr>
          <w:rFonts w:cs="Arial"/>
          <w:b/>
        </w:rPr>
        <w:t>Občasna informacija članom 149</w:t>
      </w:r>
      <w:r w:rsidR="003E36D6">
        <w:rPr>
          <w:rFonts w:cs="Arial"/>
          <w:b/>
        </w:rPr>
        <w:t xml:space="preserve"> - 2016</w:t>
      </w:r>
    </w:p>
    <w:p w:rsidR="003E36D6" w:rsidRPr="009A2F0F" w:rsidRDefault="003E36D6" w:rsidP="003E36D6">
      <w:pPr>
        <w:tabs>
          <w:tab w:val="left" w:pos="3120"/>
        </w:tabs>
        <w:jc w:val="center"/>
        <w:rPr>
          <w:rFonts w:cs="Arial"/>
          <w:b/>
        </w:rPr>
      </w:pPr>
      <w:r>
        <w:rPr>
          <w:rFonts w:cs="Arial"/>
          <w:b/>
        </w:rPr>
        <w:t>24. oktober 2016</w:t>
      </w:r>
    </w:p>
    <w:p w:rsidR="003E36D6" w:rsidRPr="00225DD3" w:rsidRDefault="00225DD3" w:rsidP="00225DD3">
      <w:pPr>
        <w:pStyle w:val="yiv4601151401msonormal"/>
        <w:jc w:val="center"/>
        <w:rPr>
          <w:rFonts w:ascii="Arial" w:hAnsi="Arial" w:cs="Arial"/>
          <w:b/>
          <w:bCs/>
          <w:i/>
          <w:sz w:val="22"/>
          <w:szCs w:val="22"/>
        </w:rPr>
      </w:pPr>
      <w:r w:rsidRPr="00225DD3">
        <w:rPr>
          <w:rFonts w:ascii="Arial" w:hAnsi="Arial" w:cs="Arial"/>
          <w:b/>
          <w:color w:val="993300"/>
          <w:sz w:val="32"/>
          <w:szCs w:val="32"/>
        </w:rPr>
        <w:t>Novo orodje GEAR za enakost spolov na univerzah in raziskovalnih inštitutih</w:t>
      </w:r>
    </w:p>
    <w:p w:rsidR="00B459D4" w:rsidRPr="00AE09E6" w:rsidRDefault="009F6F68" w:rsidP="00AE09E6">
      <w:pPr>
        <w:rPr>
          <w:rFonts w:ascii="Arial" w:hAnsi="Arial" w:cs="Arial"/>
          <w:b/>
          <w:i/>
        </w:rPr>
      </w:pPr>
      <w:r w:rsidRPr="00AE09E6">
        <w:rPr>
          <w:rFonts w:ascii="Arial" w:hAnsi="Arial" w:cs="Arial"/>
          <w:b/>
          <w:i/>
        </w:rPr>
        <w:t xml:space="preserve">Evropski inštitut za enakost spolov (EIGE) in  Evropska komisija sta predstavila novo orodje Enakost spolov na področju raziskovanja (GEAR - </w:t>
      </w:r>
      <w:proofErr w:type="spellStart"/>
      <w:r w:rsidRPr="00225DD3">
        <w:rPr>
          <w:rStyle w:val="Krepko"/>
          <w:rFonts w:ascii="Arial" w:hAnsi="Arial" w:cs="Arial"/>
          <w:i/>
        </w:rPr>
        <w:t>Gender</w:t>
      </w:r>
      <w:proofErr w:type="spellEnd"/>
      <w:r w:rsidRPr="00225DD3">
        <w:rPr>
          <w:rStyle w:val="Krepko"/>
          <w:rFonts w:ascii="Arial" w:hAnsi="Arial" w:cs="Arial"/>
          <w:i/>
        </w:rPr>
        <w:t xml:space="preserve"> </w:t>
      </w:r>
      <w:proofErr w:type="spellStart"/>
      <w:r w:rsidRPr="00225DD3">
        <w:rPr>
          <w:rStyle w:val="Krepko"/>
          <w:rFonts w:ascii="Arial" w:hAnsi="Arial" w:cs="Arial"/>
          <w:i/>
        </w:rPr>
        <w:t>Equality</w:t>
      </w:r>
      <w:proofErr w:type="spellEnd"/>
      <w:r w:rsidRPr="00225DD3">
        <w:rPr>
          <w:rStyle w:val="Krepko"/>
          <w:rFonts w:ascii="Arial" w:hAnsi="Arial" w:cs="Arial"/>
          <w:i/>
        </w:rPr>
        <w:t xml:space="preserve"> in </w:t>
      </w:r>
      <w:proofErr w:type="spellStart"/>
      <w:r w:rsidRPr="00225DD3">
        <w:rPr>
          <w:rStyle w:val="Krepko"/>
          <w:rFonts w:ascii="Arial" w:hAnsi="Arial" w:cs="Arial"/>
          <w:i/>
        </w:rPr>
        <w:t>Academia</w:t>
      </w:r>
      <w:proofErr w:type="spellEnd"/>
      <w:r w:rsidRPr="00225DD3">
        <w:rPr>
          <w:rStyle w:val="Krepko"/>
          <w:rFonts w:ascii="Arial" w:hAnsi="Arial" w:cs="Arial"/>
          <w:i/>
        </w:rPr>
        <w:t xml:space="preserve"> </w:t>
      </w:r>
      <w:proofErr w:type="spellStart"/>
      <w:r w:rsidRPr="00225DD3">
        <w:rPr>
          <w:rStyle w:val="Krepko"/>
          <w:rFonts w:ascii="Arial" w:hAnsi="Arial" w:cs="Arial"/>
          <w:i/>
        </w:rPr>
        <w:t>and</w:t>
      </w:r>
      <w:proofErr w:type="spellEnd"/>
      <w:r w:rsidRPr="00225DD3">
        <w:rPr>
          <w:rStyle w:val="Krepko"/>
          <w:rFonts w:ascii="Arial" w:hAnsi="Arial" w:cs="Arial"/>
          <w:i/>
        </w:rPr>
        <w:t xml:space="preserve"> </w:t>
      </w:r>
      <w:proofErr w:type="spellStart"/>
      <w:r w:rsidRPr="00225DD3">
        <w:rPr>
          <w:rStyle w:val="Krepko"/>
          <w:rFonts w:ascii="Arial" w:hAnsi="Arial" w:cs="Arial"/>
          <w:i/>
        </w:rPr>
        <w:t>Research</w:t>
      </w:r>
      <w:proofErr w:type="spellEnd"/>
      <w:r w:rsidRPr="00225DD3">
        <w:rPr>
          <w:rStyle w:val="Krepko"/>
          <w:rFonts w:ascii="Arial" w:hAnsi="Arial" w:cs="Arial"/>
          <w:i/>
        </w:rPr>
        <w:t>)</w:t>
      </w:r>
      <w:r w:rsidRPr="00AE09E6">
        <w:rPr>
          <w:rStyle w:val="Krepko"/>
          <w:rFonts w:ascii="Arial" w:hAnsi="Arial" w:cs="Arial"/>
          <w:b w:val="0"/>
          <w:i/>
        </w:rPr>
        <w:t xml:space="preserve"> </w:t>
      </w:r>
      <w:r w:rsidRPr="00AE09E6">
        <w:rPr>
          <w:rFonts w:ascii="Arial" w:hAnsi="Arial" w:cs="Arial"/>
          <w:b/>
          <w:i/>
        </w:rPr>
        <w:t xml:space="preserve">za raziskovalne in visokošolske ustanove. V teh ustanovah še vedno prevladujejo moški, zato naj bi to orodje pripomoglo k povečanju deleža žensk med raziskovalci, profesorji in vodilnimi. </w:t>
      </w:r>
      <w:r w:rsidR="00FC6A93" w:rsidRPr="00AE09E6">
        <w:rPr>
          <w:rFonts w:ascii="Arial" w:hAnsi="Arial" w:cs="Arial"/>
          <w:b/>
          <w:i/>
        </w:rPr>
        <w:t>V orodju so zbrane dobre prakse iz raziskovalnih organizacij in univerz, kako to doseči. Zbirka temelji tudi na ugotovitvah evropskih projektov o enakosti spolov.</w:t>
      </w:r>
    </w:p>
    <w:p w:rsidR="00FC6A93" w:rsidRPr="00AE09E6" w:rsidRDefault="00BF745B" w:rsidP="00AE09E6">
      <w:pPr>
        <w:rPr>
          <w:rFonts w:ascii="Arial" w:hAnsi="Arial" w:cs="Arial"/>
          <w:sz w:val="20"/>
          <w:szCs w:val="20"/>
        </w:rPr>
      </w:pPr>
      <w:r w:rsidRPr="00AE09E6">
        <w:rPr>
          <w:rFonts w:ascii="Arial" w:hAnsi="Arial" w:cs="Arial"/>
          <w:sz w:val="20"/>
          <w:szCs w:val="20"/>
        </w:rPr>
        <w:t xml:space="preserve">Orodje GEAR naj bi univerzam in raziskovalnim ustanovam omogočilo ustvariti okolje, ki spodbuja tako moške kot ženske. Po podatkih iz leta 2012 je med evropskimi raziskovalci le  33 odstotkov žensk, čeprav je njihov delež med diplomanti univerz več kot 50 odstotkov. </w:t>
      </w:r>
    </w:p>
    <w:p w:rsidR="00BF745B" w:rsidRPr="00AE09E6" w:rsidRDefault="00BF745B" w:rsidP="00AE09E6">
      <w:pPr>
        <w:rPr>
          <w:rFonts w:ascii="Arial" w:hAnsi="Arial" w:cs="Arial"/>
          <w:b/>
          <w:sz w:val="20"/>
          <w:szCs w:val="20"/>
        </w:rPr>
      </w:pPr>
      <w:r w:rsidRPr="00AE09E6">
        <w:rPr>
          <w:rFonts w:ascii="Arial" w:hAnsi="Arial" w:cs="Arial"/>
          <w:b/>
          <w:sz w:val="20"/>
          <w:szCs w:val="20"/>
        </w:rPr>
        <w:t>Tabela 1: Zakonodaja z določbami o enakosti spolov na univerzah in raziskovalnih institucijah v državah članicah EU</w:t>
      </w:r>
    </w:p>
    <w:tbl>
      <w:tblPr>
        <w:tblStyle w:val="Tabela-mrea"/>
        <w:tblW w:w="0" w:type="auto"/>
        <w:tblLook w:val="04A0"/>
      </w:tblPr>
      <w:tblGrid>
        <w:gridCol w:w="2303"/>
        <w:gridCol w:w="2303"/>
        <w:gridCol w:w="2303"/>
        <w:gridCol w:w="2303"/>
      </w:tblGrid>
      <w:tr w:rsidR="00BF745B" w:rsidRPr="00AE09E6" w:rsidTr="00BF745B">
        <w:tc>
          <w:tcPr>
            <w:tcW w:w="2303" w:type="dxa"/>
          </w:tcPr>
          <w:p w:rsidR="00BF745B" w:rsidRPr="00AE09E6" w:rsidRDefault="00BF745B" w:rsidP="00AE09E6">
            <w:pPr>
              <w:rPr>
                <w:rFonts w:ascii="Arial" w:hAnsi="Arial" w:cs="Arial"/>
                <w:b/>
                <w:sz w:val="20"/>
                <w:szCs w:val="20"/>
              </w:rPr>
            </w:pPr>
            <w:proofErr w:type="spellStart"/>
            <w:r w:rsidRPr="00AE09E6">
              <w:rPr>
                <w:rFonts w:ascii="Arial" w:hAnsi="Arial" w:cs="Arial"/>
                <w:b/>
                <w:sz w:val="20"/>
                <w:szCs w:val="20"/>
              </w:rPr>
              <w:t>Country</w:t>
            </w:r>
            <w:proofErr w:type="spellEnd"/>
          </w:p>
        </w:tc>
        <w:tc>
          <w:tcPr>
            <w:tcW w:w="2303" w:type="dxa"/>
          </w:tcPr>
          <w:p w:rsidR="00BF745B" w:rsidRPr="00AE09E6" w:rsidRDefault="00BF745B" w:rsidP="00AE09E6">
            <w:pPr>
              <w:rPr>
                <w:rFonts w:ascii="Arial" w:hAnsi="Arial" w:cs="Arial"/>
                <w:b/>
                <w:sz w:val="20"/>
                <w:szCs w:val="20"/>
              </w:rPr>
            </w:pPr>
            <w:r w:rsidRPr="00AE09E6">
              <w:rPr>
                <w:rFonts w:ascii="Arial" w:hAnsi="Arial" w:cs="Arial"/>
                <w:b/>
                <w:sz w:val="20"/>
                <w:szCs w:val="20"/>
              </w:rPr>
              <w:t xml:space="preserve">In </w:t>
            </w:r>
            <w:proofErr w:type="spellStart"/>
            <w:r w:rsidRPr="00AE09E6">
              <w:rPr>
                <w:rFonts w:ascii="Arial" w:hAnsi="Arial" w:cs="Arial"/>
                <w:b/>
                <w:sz w:val="20"/>
                <w:szCs w:val="20"/>
              </w:rPr>
              <w:t>equality</w:t>
            </w:r>
            <w:proofErr w:type="spellEnd"/>
            <w:r w:rsidRPr="00AE09E6">
              <w:rPr>
                <w:rFonts w:ascii="Arial" w:hAnsi="Arial" w:cs="Arial"/>
                <w:b/>
                <w:sz w:val="20"/>
                <w:szCs w:val="20"/>
              </w:rPr>
              <w:t xml:space="preserve"> </w:t>
            </w:r>
            <w:proofErr w:type="spellStart"/>
            <w:r w:rsidRPr="00AE09E6">
              <w:rPr>
                <w:rFonts w:ascii="Arial" w:hAnsi="Arial" w:cs="Arial"/>
                <w:b/>
                <w:sz w:val="20"/>
                <w:szCs w:val="20"/>
              </w:rPr>
              <w:t>and</w:t>
            </w:r>
            <w:proofErr w:type="spellEnd"/>
            <w:r w:rsidRPr="00AE09E6">
              <w:rPr>
                <w:rFonts w:ascii="Arial" w:hAnsi="Arial" w:cs="Arial"/>
                <w:b/>
                <w:sz w:val="20"/>
                <w:szCs w:val="20"/>
              </w:rPr>
              <w:t xml:space="preserve">/or </w:t>
            </w:r>
            <w:proofErr w:type="spellStart"/>
            <w:r w:rsidR="00AE09E6" w:rsidRPr="00AE09E6">
              <w:rPr>
                <w:rFonts w:ascii="Arial" w:hAnsi="Arial" w:cs="Arial"/>
                <w:b/>
                <w:sz w:val="20"/>
                <w:szCs w:val="20"/>
              </w:rPr>
              <w:t>anti</w:t>
            </w:r>
            <w:proofErr w:type="spellEnd"/>
            <w:r w:rsidR="00AE09E6" w:rsidRPr="00AE09E6">
              <w:rPr>
                <w:rFonts w:ascii="Arial" w:hAnsi="Arial" w:cs="Arial"/>
                <w:b/>
                <w:sz w:val="20"/>
                <w:szCs w:val="20"/>
              </w:rPr>
              <w:t>-</w:t>
            </w:r>
            <w:proofErr w:type="spellStart"/>
            <w:r w:rsidR="00AE09E6" w:rsidRPr="00AE09E6">
              <w:rPr>
                <w:rFonts w:ascii="Arial" w:hAnsi="Arial" w:cs="Arial"/>
                <w:b/>
                <w:sz w:val="20"/>
                <w:szCs w:val="20"/>
              </w:rPr>
              <w:t>discrimination</w:t>
            </w:r>
            <w:proofErr w:type="spellEnd"/>
            <w:r w:rsidR="00AE09E6" w:rsidRPr="00AE09E6">
              <w:rPr>
                <w:rFonts w:ascii="Arial" w:hAnsi="Arial" w:cs="Arial"/>
                <w:b/>
                <w:sz w:val="20"/>
                <w:szCs w:val="20"/>
              </w:rPr>
              <w:t xml:space="preserve"> </w:t>
            </w:r>
            <w:proofErr w:type="spellStart"/>
            <w:r w:rsidR="00AE09E6" w:rsidRPr="00AE09E6">
              <w:rPr>
                <w:rFonts w:ascii="Arial" w:hAnsi="Arial" w:cs="Arial"/>
                <w:b/>
                <w:sz w:val="20"/>
                <w:szCs w:val="20"/>
              </w:rPr>
              <w:t>legislation</w:t>
            </w:r>
            <w:proofErr w:type="spellEnd"/>
          </w:p>
        </w:tc>
        <w:tc>
          <w:tcPr>
            <w:tcW w:w="2303" w:type="dxa"/>
          </w:tcPr>
          <w:p w:rsidR="00AE09E6" w:rsidRPr="00AE09E6" w:rsidRDefault="00AE09E6" w:rsidP="00AE09E6">
            <w:pPr>
              <w:spacing w:afterAutospacing="0"/>
              <w:rPr>
                <w:rFonts w:ascii="Arial" w:eastAsia="Times New Roman" w:hAnsi="Arial" w:cs="Arial"/>
                <w:b/>
                <w:sz w:val="20"/>
                <w:szCs w:val="20"/>
                <w:lang w:eastAsia="sl-SI"/>
              </w:rPr>
            </w:pPr>
            <w:r w:rsidRPr="00AE09E6">
              <w:rPr>
                <w:rFonts w:ascii="Arial" w:eastAsia="Times New Roman" w:hAnsi="Arial" w:cs="Arial"/>
                <w:b/>
                <w:sz w:val="20"/>
                <w:szCs w:val="20"/>
                <w:lang w:eastAsia="sl-SI"/>
              </w:rPr>
              <w:t xml:space="preserve">In </w:t>
            </w:r>
            <w:proofErr w:type="spellStart"/>
            <w:r w:rsidRPr="00AE09E6">
              <w:rPr>
                <w:rFonts w:ascii="Arial" w:eastAsia="Times New Roman" w:hAnsi="Arial" w:cs="Arial"/>
                <w:b/>
                <w:sz w:val="20"/>
                <w:szCs w:val="20"/>
                <w:lang w:eastAsia="sl-SI"/>
              </w:rPr>
              <w:t>legislation</w:t>
            </w:r>
            <w:proofErr w:type="spellEnd"/>
            <w:r w:rsidRPr="00AE09E6">
              <w:rPr>
                <w:rFonts w:ascii="Arial" w:eastAsia="Times New Roman" w:hAnsi="Arial" w:cs="Arial"/>
                <w:b/>
                <w:sz w:val="20"/>
                <w:szCs w:val="20"/>
                <w:lang w:eastAsia="sl-SI"/>
              </w:rPr>
              <w:t xml:space="preserve"> on </w:t>
            </w:r>
            <w:proofErr w:type="spellStart"/>
            <w:r w:rsidRPr="00AE09E6">
              <w:rPr>
                <w:rFonts w:ascii="Arial" w:eastAsia="Times New Roman" w:hAnsi="Arial" w:cs="Arial"/>
                <w:b/>
                <w:sz w:val="20"/>
                <w:szCs w:val="20"/>
                <w:lang w:eastAsia="sl-SI"/>
              </w:rPr>
              <w:t>research</w:t>
            </w:r>
            <w:proofErr w:type="spellEnd"/>
            <w:r w:rsidRPr="00AE09E6">
              <w:rPr>
                <w:rFonts w:ascii="Arial" w:eastAsia="Times New Roman" w:hAnsi="Arial" w:cs="Arial"/>
                <w:b/>
                <w:sz w:val="20"/>
                <w:szCs w:val="20"/>
                <w:lang w:eastAsia="sl-SI"/>
              </w:rPr>
              <w:t xml:space="preserve"> </w:t>
            </w:r>
          </w:p>
          <w:p w:rsidR="00AE09E6" w:rsidRPr="00AE09E6" w:rsidRDefault="00AE09E6" w:rsidP="00AE09E6">
            <w:pPr>
              <w:spacing w:afterAutospacing="0"/>
              <w:rPr>
                <w:rFonts w:ascii="Arial" w:eastAsia="Times New Roman" w:hAnsi="Arial" w:cs="Arial"/>
                <w:b/>
                <w:sz w:val="20"/>
                <w:szCs w:val="20"/>
                <w:lang w:eastAsia="sl-SI"/>
              </w:rPr>
            </w:pPr>
            <w:proofErr w:type="spellStart"/>
            <w:r w:rsidRPr="00AE09E6">
              <w:rPr>
                <w:rFonts w:ascii="Arial" w:eastAsia="Times New Roman" w:hAnsi="Arial" w:cs="Arial"/>
                <w:b/>
                <w:sz w:val="20"/>
                <w:szCs w:val="20"/>
                <w:lang w:eastAsia="sl-SI"/>
              </w:rPr>
              <w:t>and</w:t>
            </w:r>
            <w:proofErr w:type="spellEnd"/>
            <w:r w:rsidRPr="00AE09E6">
              <w:rPr>
                <w:rFonts w:ascii="Arial" w:eastAsia="Times New Roman" w:hAnsi="Arial" w:cs="Arial"/>
                <w:b/>
                <w:sz w:val="20"/>
                <w:szCs w:val="20"/>
                <w:lang w:eastAsia="sl-SI"/>
              </w:rPr>
              <w:t xml:space="preserve"> </w:t>
            </w:r>
            <w:proofErr w:type="spellStart"/>
            <w:r w:rsidRPr="00AE09E6">
              <w:rPr>
                <w:rFonts w:ascii="Arial" w:eastAsia="Times New Roman" w:hAnsi="Arial" w:cs="Arial"/>
                <w:b/>
                <w:sz w:val="20"/>
                <w:szCs w:val="20"/>
                <w:lang w:eastAsia="sl-SI"/>
              </w:rPr>
              <w:t>higher</w:t>
            </w:r>
            <w:proofErr w:type="spellEnd"/>
            <w:r w:rsidRPr="00AE09E6">
              <w:rPr>
                <w:rFonts w:ascii="Arial" w:eastAsia="Times New Roman" w:hAnsi="Arial" w:cs="Arial"/>
                <w:b/>
                <w:sz w:val="20"/>
                <w:szCs w:val="20"/>
                <w:lang w:eastAsia="sl-SI"/>
              </w:rPr>
              <w:t xml:space="preserve"> </w:t>
            </w:r>
            <w:proofErr w:type="spellStart"/>
            <w:r w:rsidRPr="00AE09E6">
              <w:rPr>
                <w:rFonts w:ascii="Arial" w:eastAsia="Times New Roman" w:hAnsi="Arial" w:cs="Arial"/>
                <w:b/>
                <w:sz w:val="20"/>
                <w:szCs w:val="20"/>
                <w:lang w:eastAsia="sl-SI"/>
              </w:rPr>
              <w:t>education</w:t>
            </w:r>
            <w:proofErr w:type="spellEnd"/>
          </w:p>
          <w:p w:rsidR="00BF745B" w:rsidRPr="00AE09E6" w:rsidRDefault="00BF745B" w:rsidP="00AE09E6">
            <w:pPr>
              <w:rPr>
                <w:rFonts w:ascii="Arial" w:hAnsi="Arial" w:cs="Arial"/>
                <w:b/>
                <w:sz w:val="20"/>
                <w:szCs w:val="20"/>
              </w:rPr>
            </w:pPr>
          </w:p>
        </w:tc>
        <w:tc>
          <w:tcPr>
            <w:tcW w:w="2303" w:type="dxa"/>
          </w:tcPr>
          <w:p w:rsidR="00BF745B" w:rsidRPr="00AE09E6" w:rsidRDefault="00AE09E6" w:rsidP="00AE09E6">
            <w:pPr>
              <w:rPr>
                <w:rFonts w:ascii="Arial" w:hAnsi="Arial" w:cs="Arial"/>
                <w:b/>
                <w:sz w:val="20"/>
                <w:szCs w:val="20"/>
              </w:rPr>
            </w:pPr>
            <w:r w:rsidRPr="00AE09E6">
              <w:rPr>
                <w:rFonts w:ascii="Arial" w:hAnsi="Arial" w:cs="Arial"/>
                <w:b/>
                <w:sz w:val="20"/>
                <w:szCs w:val="20"/>
              </w:rPr>
              <w:t xml:space="preserve">Legal </w:t>
            </w:r>
            <w:proofErr w:type="spellStart"/>
            <w:r w:rsidRPr="00AE09E6">
              <w:rPr>
                <w:rFonts w:ascii="Arial" w:hAnsi="Arial" w:cs="Arial"/>
                <w:b/>
                <w:sz w:val="20"/>
                <w:szCs w:val="20"/>
              </w:rPr>
              <w:t>provisions</w:t>
            </w:r>
            <w:proofErr w:type="spellEnd"/>
            <w:r w:rsidRPr="00AE09E6">
              <w:rPr>
                <w:rFonts w:ascii="Arial" w:hAnsi="Arial" w:cs="Arial"/>
                <w:b/>
                <w:sz w:val="20"/>
                <w:szCs w:val="20"/>
              </w:rPr>
              <w:t xml:space="preserve"> on GEP</w:t>
            </w:r>
          </w:p>
        </w:tc>
      </w:tr>
      <w:tr w:rsidR="00BF745B" w:rsidRPr="00AE09E6" w:rsidTr="00BF745B">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AT</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for</w:t>
            </w:r>
            <w:proofErr w:type="spellEnd"/>
            <w:r w:rsidRPr="00AE09E6">
              <w:rPr>
                <w:rFonts w:ascii="Arial" w:hAnsi="Arial" w:cs="Arial"/>
                <w:sz w:val="20"/>
                <w:szCs w:val="20"/>
              </w:rPr>
              <w:t xml:space="preserve"> </w:t>
            </w:r>
            <w:proofErr w:type="spellStart"/>
            <w:r w:rsidRPr="00AE09E6">
              <w:rPr>
                <w:rFonts w:ascii="Arial" w:hAnsi="Arial" w:cs="Arial"/>
                <w:sz w:val="20"/>
                <w:szCs w:val="20"/>
              </w:rPr>
              <w:t>higher</w:t>
            </w:r>
            <w:proofErr w:type="spellEnd"/>
            <w:r w:rsidRPr="00AE09E6">
              <w:rPr>
                <w:rFonts w:ascii="Arial" w:hAnsi="Arial" w:cs="Arial"/>
                <w:sz w:val="20"/>
                <w:szCs w:val="20"/>
              </w:rPr>
              <w:t xml:space="preserve"> </w:t>
            </w:r>
            <w:proofErr w:type="spellStart"/>
            <w:r w:rsidRPr="00AE09E6">
              <w:rPr>
                <w:rFonts w:ascii="Arial" w:hAnsi="Arial" w:cs="Arial"/>
                <w:sz w:val="20"/>
                <w:szCs w:val="20"/>
              </w:rPr>
              <w:t>education</w:t>
            </w:r>
            <w:proofErr w:type="spellEnd"/>
            <w:r w:rsidRPr="00AE09E6">
              <w:rPr>
                <w:rFonts w:ascii="Arial" w:hAnsi="Arial" w:cs="Arial"/>
                <w:sz w:val="20"/>
                <w:szCs w:val="20"/>
              </w:rPr>
              <w:t xml:space="preserve"> </w:t>
            </w:r>
            <w:proofErr w:type="spellStart"/>
            <w:r w:rsidRPr="00AE09E6">
              <w:rPr>
                <w:rFonts w:ascii="Arial" w:hAnsi="Arial" w:cs="Arial"/>
                <w:sz w:val="20"/>
                <w:szCs w:val="20"/>
              </w:rPr>
              <w:t>institutions</w:t>
            </w:r>
            <w:proofErr w:type="spellEnd"/>
            <w:r w:rsidRPr="00AE09E6">
              <w:rPr>
                <w:rFonts w:ascii="Arial" w:hAnsi="Arial" w:cs="Arial"/>
                <w:sz w:val="20"/>
                <w:szCs w:val="20"/>
              </w:rPr>
              <w:t>)</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for</w:t>
            </w:r>
            <w:proofErr w:type="spellEnd"/>
            <w:r w:rsidRPr="00AE09E6">
              <w:rPr>
                <w:rFonts w:ascii="Arial" w:hAnsi="Arial" w:cs="Arial"/>
                <w:sz w:val="20"/>
                <w:szCs w:val="20"/>
              </w:rPr>
              <w:t xml:space="preserve"> </w:t>
            </w:r>
            <w:proofErr w:type="spellStart"/>
            <w:r w:rsidRPr="00AE09E6">
              <w:rPr>
                <w:rFonts w:ascii="Arial" w:hAnsi="Arial" w:cs="Arial"/>
                <w:sz w:val="20"/>
                <w:szCs w:val="20"/>
              </w:rPr>
              <w:t>higher</w:t>
            </w:r>
            <w:proofErr w:type="spellEnd"/>
            <w:r w:rsidRPr="00AE09E6">
              <w:rPr>
                <w:rFonts w:ascii="Arial" w:hAnsi="Arial" w:cs="Arial"/>
                <w:sz w:val="20"/>
                <w:szCs w:val="20"/>
              </w:rPr>
              <w:t xml:space="preserve"> </w:t>
            </w:r>
            <w:proofErr w:type="spellStart"/>
            <w:r w:rsidRPr="00AE09E6">
              <w:rPr>
                <w:rFonts w:ascii="Arial" w:hAnsi="Arial" w:cs="Arial"/>
                <w:sz w:val="20"/>
                <w:szCs w:val="20"/>
              </w:rPr>
              <w:t>education</w:t>
            </w:r>
            <w:proofErr w:type="spellEnd"/>
            <w:r w:rsidRPr="00AE09E6">
              <w:rPr>
                <w:rFonts w:ascii="Arial" w:hAnsi="Arial" w:cs="Arial"/>
                <w:sz w:val="20"/>
                <w:szCs w:val="20"/>
              </w:rPr>
              <w:t xml:space="preserve"> </w:t>
            </w:r>
            <w:proofErr w:type="spellStart"/>
            <w:r w:rsidRPr="00AE09E6">
              <w:rPr>
                <w:rFonts w:ascii="Arial" w:hAnsi="Arial" w:cs="Arial"/>
                <w:sz w:val="20"/>
                <w:szCs w:val="20"/>
              </w:rPr>
              <w:t>institutions</w:t>
            </w:r>
            <w:proofErr w:type="spellEnd"/>
            <w:r w:rsidRPr="00AE09E6">
              <w:rPr>
                <w:rFonts w:ascii="Arial" w:hAnsi="Arial" w:cs="Arial"/>
                <w:sz w:val="20"/>
                <w:szCs w:val="20"/>
              </w:rPr>
              <w:t>)</w:t>
            </w:r>
          </w:p>
        </w:tc>
      </w:tr>
      <w:tr w:rsidR="00BF745B" w:rsidRPr="00AE09E6" w:rsidTr="00BF745B">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BE</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regional</w:t>
            </w:r>
            <w:proofErr w:type="spellEnd"/>
            <w:r w:rsidRPr="00AE09E6">
              <w:rPr>
                <w:rFonts w:ascii="Arial" w:hAnsi="Arial" w:cs="Arial"/>
                <w:sz w:val="20"/>
                <w:szCs w:val="20"/>
              </w:rPr>
              <w:t>)</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r>
      <w:tr w:rsidR="00BF745B" w:rsidRPr="00AE09E6" w:rsidTr="00BF745B">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BG</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r>
      <w:tr w:rsidR="00BF745B" w:rsidRPr="00AE09E6" w:rsidTr="00BF745B">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CY</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r>
      <w:tr w:rsidR="00BF745B" w:rsidRPr="00AE09E6" w:rsidTr="00BF745B">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CZ</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r>
      <w:tr w:rsidR="00BF745B" w:rsidRPr="00AE09E6" w:rsidTr="00BF745B">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DE</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federal</w:t>
            </w:r>
            <w:proofErr w:type="spellEnd"/>
            <w:r w:rsidRPr="00AE09E6">
              <w:rPr>
                <w:rFonts w:ascii="Arial" w:hAnsi="Arial" w:cs="Arial"/>
                <w:sz w:val="20"/>
                <w:szCs w:val="20"/>
              </w:rPr>
              <w:t xml:space="preserve"> </w:t>
            </w:r>
            <w:proofErr w:type="spellStart"/>
            <w:r w:rsidRPr="00AE09E6">
              <w:rPr>
                <w:rFonts w:ascii="Arial" w:hAnsi="Arial" w:cs="Arial"/>
                <w:sz w:val="20"/>
                <w:szCs w:val="20"/>
              </w:rPr>
              <w:t>for</w:t>
            </w:r>
            <w:proofErr w:type="spellEnd"/>
            <w:r w:rsidRPr="00AE09E6">
              <w:rPr>
                <w:rFonts w:ascii="Arial" w:hAnsi="Arial" w:cs="Arial"/>
                <w:sz w:val="20"/>
                <w:szCs w:val="20"/>
              </w:rPr>
              <w:t xml:space="preserve"> </w:t>
            </w:r>
            <w:proofErr w:type="spellStart"/>
            <w:r w:rsidRPr="00AE09E6">
              <w:rPr>
                <w:rFonts w:ascii="Arial" w:hAnsi="Arial" w:cs="Arial"/>
                <w:sz w:val="20"/>
                <w:szCs w:val="20"/>
              </w:rPr>
              <w:t>research</w:t>
            </w:r>
            <w:proofErr w:type="spellEnd"/>
            <w:r w:rsidRPr="00AE09E6">
              <w:rPr>
                <w:rFonts w:ascii="Arial" w:hAnsi="Arial" w:cs="Arial"/>
                <w:sz w:val="20"/>
                <w:szCs w:val="20"/>
              </w:rPr>
              <w:t xml:space="preserve"> </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organisations</w:t>
            </w:r>
            <w:proofErr w:type="spellEnd"/>
            <w:r w:rsidRPr="00AE09E6">
              <w:rPr>
                <w:rFonts w:ascii="Arial" w:hAnsi="Arial" w:cs="Arial"/>
                <w:sz w:val="20"/>
                <w:szCs w:val="20"/>
              </w:rPr>
              <w:t>)</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federal</w:t>
            </w:r>
            <w:proofErr w:type="spellEnd"/>
            <w:r w:rsidRPr="00AE09E6">
              <w:rPr>
                <w:rFonts w:ascii="Arial" w:hAnsi="Arial" w:cs="Arial"/>
                <w:sz w:val="20"/>
                <w:szCs w:val="20"/>
              </w:rPr>
              <w:t xml:space="preserve"> </w:t>
            </w:r>
            <w:proofErr w:type="spellStart"/>
            <w:r w:rsidRPr="00AE09E6">
              <w:rPr>
                <w:rFonts w:ascii="Arial" w:hAnsi="Arial" w:cs="Arial"/>
                <w:sz w:val="20"/>
                <w:szCs w:val="20"/>
              </w:rPr>
              <w:t>and</w:t>
            </w:r>
            <w:proofErr w:type="spellEnd"/>
            <w:r w:rsidRPr="00AE09E6">
              <w:rPr>
                <w:rFonts w:ascii="Arial" w:hAnsi="Arial" w:cs="Arial"/>
                <w:sz w:val="20"/>
                <w:szCs w:val="20"/>
              </w:rPr>
              <w:t xml:space="preserve"> </w:t>
            </w:r>
            <w:proofErr w:type="spellStart"/>
            <w:r w:rsidRPr="00AE09E6">
              <w:rPr>
                <w:rFonts w:ascii="Arial" w:hAnsi="Arial" w:cs="Arial"/>
                <w:sz w:val="20"/>
                <w:szCs w:val="20"/>
              </w:rPr>
              <w:t>Länder</w:t>
            </w:r>
            <w:proofErr w:type="spellEnd"/>
            <w:r w:rsidRPr="00AE09E6">
              <w:rPr>
                <w:rFonts w:ascii="Arial" w:hAnsi="Arial" w:cs="Arial"/>
                <w:sz w:val="20"/>
                <w:szCs w:val="20"/>
              </w:rPr>
              <w:t>)</w:t>
            </w:r>
          </w:p>
        </w:tc>
      </w:tr>
      <w:tr w:rsidR="00BF745B" w:rsidRPr="00AE09E6" w:rsidTr="00BF745B">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DK</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r>
      <w:tr w:rsidR="00BF745B" w:rsidRPr="00AE09E6" w:rsidTr="00BF745B">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EE</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No</w:t>
            </w:r>
          </w:p>
        </w:tc>
      </w:tr>
      <w:tr w:rsidR="00BF745B" w:rsidRPr="00AE09E6" w:rsidTr="00BF745B">
        <w:tc>
          <w:tcPr>
            <w:tcW w:w="2303" w:type="dxa"/>
          </w:tcPr>
          <w:p w:rsidR="00BF745B" w:rsidRPr="00AE09E6" w:rsidRDefault="00BF745B" w:rsidP="00AE09E6">
            <w:pPr>
              <w:rPr>
                <w:rFonts w:ascii="Arial" w:hAnsi="Arial" w:cs="Arial"/>
                <w:sz w:val="20"/>
                <w:szCs w:val="20"/>
              </w:rPr>
            </w:pPr>
            <w:r w:rsidRPr="00AE09E6">
              <w:rPr>
                <w:rFonts w:ascii="Arial" w:hAnsi="Arial" w:cs="Arial"/>
                <w:sz w:val="20"/>
                <w:szCs w:val="20"/>
              </w:rPr>
              <w:t>ES</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national</w:t>
            </w:r>
            <w:proofErr w:type="spellEnd"/>
            <w:r w:rsidRPr="00AE09E6">
              <w:rPr>
                <w:rFonts w:ascii="Arial" w:hAnsi="Arial" w:cs="Arial"/>
                <w:sz w:val="20"/>
                <w:szCs w:val="20"/>
              </w:rPr>
              <w:t xml:space="preserve"> </w:t>
            </w:r>
            <w:proofErr w:type="spellStart"/>
            <w:r w:rsidRPr="00AE09E6">
              <w:rPr>
                <w:rFonts w:ascii="Arial" w:hAnsi="Arial" w:cs="Arial"/>
                <w:sz w:val="20"/>
                <w:szCs w:val="20"/>
              </w:rPr>
              <w:t>and</w:t>
            </w:r>
            <w:proofErr w:type="spellEnd"/>
            <w:r w:rsidRPr="00AE09E6">
              <w:rPr>
                <w:rFonts w:ascii="Arial" w:hAnsi="Arial" w:cs="Arial"/>
                <w:sz w:val="20"/>
                <w:szCs w:val="20"/>
              </w:rPr>
              <w:t xml:space="preserve"> </w:t>
            </w:r>
            <w:proofErr w:type="spellStart"/>
            <w:r w:rsidRPr="00AE09E6">
              <w:rPr>
                <w:rFonts w:ascii="Arial" w:hAnsi="Arial" w:cs="Arial"/>
                <w:sz w:val="20"/>
                <w:szCs w:val="20"/>
              </w:rPr>
              <w:t>regional</w:t>
            </w:r>
            <w:proofErr w:type="spellEnd"/>
            <w:r w:rsidRPr="00AE09E6">
              <w:rPr>
                <w:rFonts w:ascii="Arial" w:hAnsi="Arial" w:cs="Arial"/>
                <w:sz w:val="20"/>
                <w:szCs w:val="20"/>
              </w:rPr>
              <w:t>)</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national</w:t>
            </w:r>
            <w:proofErr w:type="spellEnd"/>
            <w:r w:rsidRPr="00AE09E6">
              <w:rPr>
                <w:rFonts w:ascii="Arial" w:hAnsi="Arial" w:cs="Arial"/>
                <w:sz w:val="20"/>
                <w:szCs w:val="20"/>
              </w:rPr>
              <w:t xml:space="preserve"> </w:t>
            </w:r>
            <w:proofErr w:type="spellStart"/>
            <w:r w:rsidRPr="00AE09E6">
              <w:rPr>
                <w:rFonts w:ascii="Arial" w:hAnsi="Arial" w:cs="Arial"/>
                <w:sz w:val="20"/>
                <w:szCs w:val="20"/>
              </w:rPr>
              <w:t>and</w:t>
            </w:r>
            <w:proofErr w:type="spellEnd"/>
            <w:r w:rsidRPr="00AE09E6">
              <w:rPr>
                <w:rFonts w:ascii="Arial" w:hAnsi="Arial" w:cs="Arial"/>
                <w:sz w:val="20"/>
                <w:szCs w:val="20"/>
              </w:rPr>
              <w:t xml:space="preserve"> </w:t>
            </w:r>
            <w:proofErr w:type="spellStart"/>
            <w:r w:rsidRPr="00AE09E6">
              <w:rPr>
                <w:rFonts w:ascii="Arial" w:hAnsi="Arial" w:cs="Arial"/>
                <w:sz w:val="20"/>
                <w:szCs w:val="20"/>
              </w:rPr>
              <w:t>regional</w:t>
            </w:r>
            <w:proofErr w:type="spellEnd"/>
            <w:r w:rsidRPr="00AE09E6">
              <w:rPr>
                <w:rFonts w:ascii="Arial" w:hAnsi="Arial" w:cs="Arial"/>
                <w:sz w:val="20"/>
                <w:szCs w:val="20"/>
              </w:rPr>
              <w:t>)</w:t>
            </w:r>
          </w:p>
        </w:tc>
        <w:tc>
          <w:tcPr>
            <w:tcW w:w="2303" w:type="dxa"/>
          </w:tcPr>
          <w:p w:rsidR="00BF745B" w:rsidRPr="00AE09E6" w:rsidRDefault="00BF745B"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national</w:t>
            </w:r>
            <w:proofErr w:type="spellEnd"/>
            <w:r w:rsidRPr="00AE09E6">
              <w:rPr>
                <w:rFonts w:ascii="Arial" w:hAnsi="Arial" w:cs="Arial"/>
                <w:sz w:val="20"/>
                <w:szCs w:val="20"/>
              </w:rPr>
              <w:t xml:space="preserve"> </w:t>
            </w:r>
            <w:proofErr w:type="spellStart"/>
            <w:r w:rsidRPr="00AE09E6">
              <w:rPr>
                <w:rFonts w:ascii="Arial" w:hAnsi="Arial" w:cs="Arial"/>
                <w:sz w:val="20"/>
                <w:szCs w:val="20"/>
              </w:rPr>
              <w:t>and</w:t>
            </w:r>
            <w:proofErr w:type="spellEnd"/>
            <w:r w:rsidRPr="00AE09E6">
              <w:rPr>
                <w:rFonts w:ascii="Arial" w:hAnsi="Arial" w:cs="Arial"/>
                <w:sz w:val="20"/>
                <w:szCs w:val="20"/>
              </w:rPr>
              <w:t xml:space="preserve"> </w:t>
            </w:r>
            <w:proofErr w:type="spellStart"/>
            <w:r w:rsidRPr="00AE09E6">
              <w:rPr>
                <w:rFonts w:ascii="Arial" w:hAnsi="Arial" w:cs="Arial"/>
                <w:sz w:val="20"/>
                <w:szCs w:val="20"/>
              </w:rPr>
              <w:t>regional</w:t>
            </w:r>
            <w:proofErr w:type="spellEnd"/>
            <w:r w:rsidRPr="00AE09E6">
              <w:rPr>
                <w:rFonts w:ascii="Arial" w:hAnsi="Arial" w:cs="Arial"/>
                <w:sz w:val="20"/>
                <w:szCs w:val="20"/>
              </w:rPr>
              <w:t>)</w:t>
            </w:r>
          </w:p>
        </w:tc>
      </w:tr>
      <w:tr w:rsidR="00F471E3" w:rsidRPr="00AE09E6" w:rsidTr="00BF745B">
        <w:tc>
          <w:tcPr>
            <w:tcW w:w="2303" w:type="dxa"/>
          </w:tcPr>
          <w:p w:rsidR="00F471E3" w:rsidRPr="00AE09E6" w:rsidRDefault="00F471E3" w:rsidP="00AE09E6">
            <w:pPr>
              <w:rPr>
                <w:rFonts w:ascii="Arial" w:hAnsi="Arial" w:cs="Arial"/>
                <w:sz w:val="20"/>
                <w:szCs w:val="20"/>
              </w:rPr>
            </w:pPr>
            <w:r w:rsidRPr="00AE09E6">
              <w:rPr>
                <w:rFonts w:ascii="Arial" w:hAnsi="Arial" w:cs="Arial"/>
                <w:sz w:val="20"/>
                <w:szCs w:val="20"/>
              </w:rPr>
              <w:t>FI</w:t>
            </w:r>
          </w:p>
        </w:tc>
        <w:tc>
          <w:tcPr>
            <w:tcW w:w="2303" w:type="dxa"/>
          </w:tcPr>
          <w:p w:rsidR="00F471E3" w:rsidRPr="00AE09E6" w:rsidRDefault="00F471E3"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F471E3" w:rsidRPr="00AE09E6" w:rsidRDefault="00F471E3" w:rsidP="00AE09E6">
            <w:pPr>
              <w:rPr>
                <w:rFonts w:ascii="Arial" w:hAnsi="Arial" w:cs="Arial"/>
                <w:sz w:val="20"/>
                <w:szCs w:val="20"/>
              </w:rPr>
            </w:pPr>
            <w:r w:rsidRPr="00AE09E6">
              <w:rPr>
                <w:rFonts w:ascii="Arial" w:hAnsi="Arial" w:cs="Arial"/>
                <w:sz w:val="20"/>
                <w:szCs w:val="20"/>
              </w:rPr>
              <w:t>No</w:t>
            </w:r>
          </w:p>
        </w:tc>
        <w:tc>
          <w:tcPr>
            <w:tcW w:w="2303" w:type="dxa"/>
          </w:tcPr>
          <w:p w:rsidR="00F471E3" w:rsidRPr="00AE09E6" w:rsidRDefault="00F471E3" w:rsidP="00AE09E6">
            <w:pPr>
              <w:rPr>
                <w:rFonts w:ascii="Arial" w:hAnsi="Arial" w:cs="Arial"/>
                <w:sz w:val="20"/>
                <w:szCs w:val="20"/>
              </w:rPr>
            </w:pPr>
            <w:proofErr w:type="spellStart"/>
            <w:r w:rsidRPr="00AE09E6">
              <w:rPr>
                <w:rFonts w:ascii="Arial" w:hAnsi="Arial" w:cs="Arial"/>
                <w:sz w:val="20"/>
                <w:szCs w:val="20"/>
              </w:rPr>
              <w:t>Yes</w:t>
            </w:r>
            <w:proofErr w:type="spellEnd"/>
          </w:p>
        </w:tc>
      </w:tr>
      <w:tr w:rsidR="00F471E3" w:rsidRPr="00AE09E6" w:rsidTr="00BF745B">
        <w:tc>
          <w:tcPr>
            <w:tcW w:w="2303" w:type="dxa"/>
          </w:tcPr>
          <w:p w:rsidR="00F471E3" w:rsidRPr="00AE09E6" w:rsidRDefault="00F471E3" w:rsidP="00AE09E6">
            <w:pPr>
              <w:rPr>
                <w:rFonts w:ascii="Arial" w:hAnsi="Arial" w:cs="Arial"/>
                <w:sz w:val="20"/>
                <w:szCs w:val="20"/>
              </w:rPr>
            </w:pPr>
            <w:r w:rsidRPr="00AE09E6">
              <w:rPr>
                <w:rFonts w:ascii="Arial" w:hAnsi="Arial" w:cs="Arial"/>
                <w:sz w:val="20"/>
                <w:szCs w:val="20"/>
              </w:rPr>
              <w:t>FR</w:t>
            </w:r>
          </w:p>
        </w:tc>
        <w:tc>
          <w:tcPr>
            <w:tcW w:w="2303" w:type="dxa"/>
          </w:tcPr>
          <w:p w:rsidR="00F471E3" w:rsidRPr="00AE09E6" w:rsidRDefault="00F471E3"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F471E3" w:rsidRPr="00AE09E6" w:rsidRDefault="00F471E3"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F471E3" w:rsidRPr="00AE09E6" w:rsidRDefault="00F471E3" w:rsidP="00AE09E6">
            <w:pPr>
              <w:rPr>
                <w:rFonts w:ascii="Arial" w:hAnsi="Arial" w:cs="Arial"/>
                <w:sz w:val="20"/>
                <w:szCs w:val="20"/>
              </w:rPr>
            </w:pPr>
            <w:r w:rsidRPr="00AE09E6">
              <w:rPr>
                <w:rFonts w:ascii="Arial" w:hAnsi="Arial" w:cs="Arial"/>
                <w:sz w:val="20"/>
                <w:szCs w:val="20"/>
              </w:rPr>
              <w:t>No</w:t>
            </w:r>
          </w:p>
        </w:tc>
      </w:tr>
      <w:tr w:rsidR="00F471E3" w:rsidRPr="00AE09E6" w:rsidTr="00BF745B">
        <w:tc>
          <w:tcPr>
            <w:tcW w:w="2303" w:type="dxa"/>
          </w:tcPr>
          <w:p w:rsidR="00F471E3" w:rsidRPr="00AE09E6" w:rsidRDefault="00F471E3" w:rsidP="00AE09E6">
            <w:pPr>
              <w:rPr>
                <w:rFonts w:ascii="Arial" w:hAnsi="Arial" w:cs="Arial"/>
                <w:sz w:val="20"/>
                <w:szCs w:val="20"/>
              </w:rPr>
            </w:pPr>
            <w:r w:rsidRPr="00AE09E6">
              <w:rPr>
                <w:rFonts w:ascii="Arial" w:hAnsi="Arial" w:cs="Arial"/>
                <w:sz w:val="20"/>
                <w:szCs w:val="20"/>
              </w:rPr>
              <w:t>GR</w:t>
            </w:r>
          </w:p>
        </w:tc>
        <w:tc>
          <w:tcPr>
            <w:tcW w:w="2303" w:type="dxa"/>
          </w:tcPr>
          <w:p w:rsidR="00F471E3" w:rsidRPr="00AE09E6" w:rsidRDefault="00F471E3"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F471E3" w:rsidRPr="00AE09E6" w:rsidRDefault="00F471E3"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F471E3" w:rsidRPr="00AE09E6" w:rsidRDefault="00F471E3" w:rsidP="00AE09E6">
            <w:pPr>
              <w:rPr>
                <w:rFonts w:ascii="Arial" w:hAnsi="Arial" w:cs="Arial"/>
                <w:sz w:val="20"/>
                <w:szCs w:val="20"/>
              </w:rPr>
            </w:pPr>
            <w:r w:rsidRPr="00AE09E6">
              <w:rPr>
                <w:rFonts w:ascii="Arial" w:hAnsi="Arial" w:cs="Arial"/>
                <w:sz w:val="20"/>
                <w:szCs w:val="20"/>
              </w:rPr>
              <w:t>No</w:t>
            </w:r>
          </w:p>
        </w:tc>
      </w:tr>
      <w:tr w:rsidR="00F471E3" w:rsidRPr="00AE09E6" w:rsidTr="00BF745B">
        <w:tc>
          <w:tcPr>
            <w:tcW w:w="2303" w:type="dxa"/>
          </w:tcPr>
          <w:p w:rsidR="00F471E3" w:rsidRPr="00AE09E6" w:rsidRDefault="00F471E3" w:rsidP="00AE09E6">
            <w:pPr>
              <w:rPr>
                <w:rFonts w:ascii="Arial" w:hAnsi="Arial" w:cs="Arial"/>
                <w:sz w:val="20"/>
                <w:szCs w:val="20"/>
              </w:rPr>
            </w:pPr>
            <w:r w:rsidRPr="00AE09E6">
              <w:rPr>
                <w:rFonts w:ascii="Arial" w:hAnsi="Arial" w:cs="Arial"/>
                <w:sz w:val="20"/>
                <w:szCs w:val="20"/>
              </w:rPr>
              <w:t>HR</w:t>
            </w:r>
          </w:p>
        </w:tc>
        <w:tc>
          <w:tcPr>
            <w:tcW w:w="2303" w:type="dxa"/>
          </w:tcPr>
          <w:p w:rsidR="00F471E3" w:rsidRPr="00AE09E6" w:rsidRDefault="00F471E3" w:rsidP="00AE09E6">
            <w:pPr>
              <w:rPr>
                <w:rFonts w:ascii="Arial" w:hAnsi="Arial" w:cs="Arial"/>
                <w:sz w:val="20"/>
                <w:szCs w:val="20"/>
              </w:rPr>
            </w:pPr>
            <w:r w:rsidRPr="00AE09E6">
              <w:rPr>
                <w:rFonts w:ascii="Arial" w:hAnsi="Arial" w:cs="Arial"/>
                <w:sz w:val="20"/>
                <w:szCs w:val="20"/>
              </w:rPr>
              <w:t>No</w:t>
            </w:r>
          </w:p>
        </w:tc>
        <w:tc>
          <w:tcPr>
            <w:tcW w:w="2303" w:type="dxa"/>
          </w:tcPr>
          <w:p w:rsidR="00F471E3" w:rsidRPr="00AE09E6" w:rsidRDefault="00F471E3" w:rsidP="00AE09E6">
            <w:pPr>
              <w:rPr>
                <w:rFonts w:ascii="Arial" w:hAnsi="Arial" w:cs="Arial"/>
                <w:sz w:val="20"/>
                <w:szCs w:val="20"/>
              </w:rPr>
            </w:pPr>
            <w:r w:rsidRPr="00AE09E6">
              <w:rPr>
                <w:rFonts w:ascii="Arial" w:hAnsi="Arial" w:cs="Arial"/>
                <w:sz w:val="20"/>
                <w:szCs w:val="20"/>
              </w:rPr>
              <w:t>No</w:t>
            </w:r>
          </w:p>
        </w:tc>
        <w:tc>
          <w:tcPr>
            <w:tcW w:w="2303" w:type="dxa"/>
          </w:tcPr>
          <w:p w:rsidR="00F471E3" w:rsidRPr="00AE09E6" w:rsidRDefault="00F471E3"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lastRenderedPageBreak/>
              <w:t>HU</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equal</w:t>
            </w:r>
            <w:proofErr w:type="spellEnd"/>
            <w:r w:rsidRPr="00AE09E6">
              <w:rPr>
                <w:rFonts w:ascii="Arial" w:hAnsi="Arial" w:cs="Arial"/>
                <w:sz w:val="20"/>
                <w:szCs w:val="20"/>
              </w:rPr>
              <w:t xml:space="preserve"> </w:t>
            </w:r>
            <w:proofErr w:type="spellStart"/>
            <w:r w:rsidRPr="00AE09E6">
              <w:rPr>
                <w:rFonts w:ascii="Arial" w:hAnsi="Arial" w:cs="Arial"/>
                <w:sz w:val="20"/>
                <w:szCs w:val="20"/>
              </w:rPr>
              <w:t>opportunities</w:t>
            </w:r>
            <w:proofErr w:type="spellEnd"/>
            <w:r w:rsidRPr="00AE09E6">
              <w:rPr>
                <w:rFonts w:ascii="Arial" w:hAnsi="Arial" w:cs="Arial"/>
                <w:sz w:val="20"/>
                <w:szCs w:val="20"/>
              </w:rPr>
              <w:t xml:space="preserve"> </w:t>
            </w:r>
            <w:proofErr w:type="spellStart"/>
            <w:r w:rsidRPr="00AE09E6">
              <w:rPr>
                <w:rFonts w:ascii="Arial" w:hAnsi="Arial" w:cs="Arial"/>
                <w:sz w:val="20"/>
                <w:szCs w:val="20"/>
              </w:rPr>
              <w:t>plans</w:t>
            </w:r>
            <w:proofErr w:type="spellEnd"/>
            <w:r w:rsidRPr="00AE09E6">
              <w:rPr>
                <w:rFonts w:ascii="Arial" w:hAnsi="Arial" w:cs="Arial"/>
                <w:sz w:val="20"/>
                <w:szCs w:val="20"/>
              </w:rPr>
              <w:t xml:space="preserve">) </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IE</w:t>
            </w:r>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IT</w:t>
            </w:r>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narrow</w:t>
            </w:r>
            <w:proofErr w:type="spellEnd"/>
            <w:r w:rsidRPr="00AE09E6">
              <w:rPr>
                <w:rFonts w:ascii="Arial" w:hAnsi="Arial" w:cs="Arial"/>
                <w:sz w:val="20"/>
                <w:szCs w:val="20"/>
              </w:rPr>
              <w:t xml:space="preserve"> </w:t>
            </w:r>
            <w:proofErr w:type="spellStart"/>
            <w:r w:rsidRPr="00AE09E6">
              <w:rPr>
                <w:rFonts w:ascii="Arial" w:hAnsi="Arial" w:cs="Arial"/>
                <w:sz w:val="20"/>
                <w:szCs w:val="20"/>
              </w:rPr>
              <w:t>focus</w:t>
            </w:r>
            <w:proofErr w:type="spellEnd"/>
            <w:r w:rsidRPr="00AE09E6">
              <w:rPr>
                <w:rFonts w:ascii="Arial" w:hAnsi="Arial" w:cs="Arial"/>
                <w:sz w:val="20"/>
                <w:szCs w:val="20"/>
              </w:rPr>
              <w:t>)</w:t>
            </w:r>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LT</w:t>
            </w:r>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LU</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LV</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MT</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NL</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PL</w:t>
            </w:r>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PT</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RO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SE</w:t>
            </w:r>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SI</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SK</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r>
      <w:tr w:rsidR="00AE09E6" w:rsidRPr="00AE09E6" w:rsidTr="00BF745B">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UK</w:t>
            </w:r>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England</w:t>
            </w:r>
            <w:proofErr w:type="spellEnd"/>
            <w:r w:rsidRPr="00AE09E6">
              <w:rPr>
                <w:rFonts w:ascii="Arial" w:hAnsi="Arial" w:cs="Arial"/>
                <w:sz w:val="20"/>
                <w:szCs w:val="20"/>
              </w:rPr>
              <w:t xml:space="preserve">, Wales </w:t>
            </w:r>
            <w:proofErr w:type="spellStart"/>
            <w:r w:rsidRPr="00AE09E6">
              <w:rPr>
                <w:rFonts w:ascii="Arial" w:hAnsi="Arial" w:cs="Arial"/>
                <w:sz w:val="20"/>
                <w:szCs w:val="20"/>
              </w:rPr>
              <w:t>and</w:t>
            </w:r>
            <w:proofErr w:type="spellEnd"/>
            <w:r w:rsidRPr="00AE09E6">
              <w:rPr>
                <w:rFonts w:ascii="Arial" w:hAnsi="Arial" w:cs="Arial"/>
                <w:sz w:val="20"/>
                <w:szCs w:val="20"/>
              </w:rPr>
              <w:t xml:space="preserve"> </w:t>
            </w:r>
            <w:proofErr w:type="spellStart"/>
            <w:r w:rsidRPr="00AE09E6">
              <w:rPr>
                <w:rFonts w:ascii="Arial" w:hAnsi="Arial" w:cs="Arial"/>
                <w:sz w:val="20"/>
                <w:szCs w:val="20"/>
              </w:rPr>
              <w:t>Scotland</w:t>
            </w:r>
            <w:proofErr w:type="spellEnd"/>
            <w:r w:rsidRPr="00AE09E6">
              <w:rPr>
                <w:rFonts w:ascii="Arial" w:hAnsi="Arial" w:cs="Arial"/>
                <w:sz w:val="20"/>
                <w:szCs w:val="20"/>
              </w:rPr>
              <w:t>)</w:t>
            </w:r>
          </w:p>
        </w:tc>
        <w:tc>
          <w:tcPr>
            <w:tcW w:w="2303" w:type="dxa"/>
          </w:tcPr>
          <w:p w:rsidR="00AE09E6" w:rsidRPr="00AE09E6" w:rsidRDefault="00AE09E6" w:rsidP="00AE09E6">
            <w:pPr>
              <w:rPr>
                <w:rFonts w:ascii="Arial" w:hAnsi="Arial" w:cs="Arial"/>
                <w:sz w:val="20"/>
                <w:szCs w:val="20"/>
              </w:rPr>
            </w:pPr>
            <w:r w:rsidRPr="00AE09E6">
              <w:rPr>
                <w:rFonts w:ascii="Arial" w:hAnsi="Arial" w:cs="Arial"/>
                <w:sz w:val="20"/>
                <w:szCs w:val="20"/>
              </w:rPr>
              <w:t>No</w:t>
            </w:r>
          </w:p>
        </w:tc>
        <w:tc>
          <w:tcPr>
            <w:tcW w:w="2303" w:type="dxa"/>
          </w:tcPr>
          <w:p w:rsidR="00AE09E6" w:rsidRPr="00AE09E6" w:rsidRDefault="00AE09E6" w:rsidP="00AE09E6">
            <w:pPr>
              <w:rPr>
                <w:rFonts w:ascii="Arial" w:hAnsi="Arial" w:cs="Arial"/>
                <w:sz w:val="20"/>
                <w:szCs w:val="20"/>
              </w:rPr>
            </w:pPr>
            <w:proofErr w:type="spellStart"/>
            <w:r w:rsidRPr="00AE09E6">
              <w:rPr>
                <w:rFonts w:ascii="Arial" w:hAnsi="Arial" w:cs="Arial"/>
                <w:sz w:val="20"/>
                <w:szCs w:val="20"/>
              </w:rPr>
              <w:t>Yes</w:t>
            </w:r>
            <w:proofErr w:type="spellEnd"/>
            <w:r w:rsidRPr="00AE09E6">
              <w:rPr>
                <w:rFonts w:ascii="Arial" w:hAnsi="Arial" w:cs="Arial"/>
                <w:sz w:val="20"/>
                <w:szCs w:val="20"/>
              </w:rPr>
              <w:t xml:space="preserve"> (</w:t>
            </w:r>
            <w:proofErr w:type="spellStart"/>
            <w:r w:rsidRPr="00AE09E6">
              <w:rPr>
                <w:rFonts w:ascii="Arial" w:hAnsi="Arial" w:cs="Arial"/>
                <w:sz w:val="20"/>
                <w:szCs w:val="20"/>
              </w:rPr>
              <w:t>England</w:t>
            </w:r>
            <w:proofErr w:type="spellEnd"/>
            <w:r w:rsidRPr="00AE09E6">
              <w:rPr>
                <w:rFonts w:ascii="Arial" w:hAnsi="Arial" w:cs="Arial"/>
                <w:sz w:val="20"/>
                <w:szCs w:val="20"/>
              </w:rPr>
              <w:t xml:space="preserve">, Wales </w:t>
            </w:r>
            <w:proofErr w:type="spellStart"/>
            <w:r w:rsidRPr="00AE09E6">
              <w:rPr>
                <w:rFonts w:ascii="Arial" w:hAnsi="Arial" w:cs="Arial"/>
                <w:sz w:val="20"/>
                <w:szCs w:val="20"/>
              </w:rPr>
              <w:t>and</w:t>
            </w:r>
            <w:proofErr w:type="spellEnd"/>
            <w:r w:rsidRPr="00AE09E6">
              <w:rPr>
                <w:rFonts w:ascii="Arial" w:hAnsi="Arial" w:cs="Arial"/>
                <w:sz w:val="20"/>
                <w:szCs w:val="20"/>
              </w:rPr>
              <w:t xml:space="preserve"> </w:t>
            </w:r>
            <w:proofErr w:type="spellStart"/>
            <w:r w:rsidRPr="00AE09E6">
              <w:rPr>
                <w:rFonts w:ascii="Arial" w:hAnsi="Arial" w:cs="Arial"/>
                <w:sz w:val="20"/>
                <w:szCs w:val="20"/>
              </w:rPr>
              <w:t>Scotland</w:t>
            </w:r>
            <w:proofErr w:type="spellEnd"/>
            <w:r w:rsidRPr="00AE09E6">
              <w:rPr>
                <w:rFonts w:ascii="Arial" w:hAnsi="Arial" w:cs="Arial"/>
                <w:sz w:val="20"/>
                <w:szCs w:val="20"/>
              </w:rPr>
              <w:t xml:space="preserve">), </w:t>
            </w:r>
          </w:p>
        </w:tc>
      </w:tr>
    </w:tbl>
    <w:p w:rsidR="00BF745B" w:rsidRPr="00AE09E6" w:rsidRDefault="00AE09E6" w:rsidP="00AE09E6">
      <w:pPr>
        <w:rPr>
          <w:rFonts w:ascii="Arial" w:hAnsi="Arial" w:cs="Arial"/>
          <w:sz w:val="20"/>
          <w:szCs w:val="20"/>
        </w:rPr>
      </w:pPr>
      <w:r w:rsidRPr="00AE09E6">
        <w:rPr>
          <w:rFonts w:ascii="Arial" w:hAnsi="Arial" w:cs="Arial"/>
          <w:sz w:val="20"/>
          <w:szCs w:val="20"/>
        </w:rPr>
        <w:t>Vir: Raziskava EIGE</w:t>
      </w:r>
    </w:p>
    <w:p w:rsidR="00AE09E6" w:rsidRPr="00AE09E6" w:rsidRDefault="00AE09E6" w:rsidP="00AE09E6">
      <w:pPr>
        <w:rPr>
          <w:rFonts w:ascii="Arial" w:hAnsi="Arial" w:cs="Arial"/>
          <w:b/>
          <w:sz w:val="20"/>
          <w:szCs w:val="20"/>
        </w:rPr>
      </w:pPr>
      <w:r w:rsidRPr="00AE09E6">
        <w:rPr>
          <w:rFonts w:ascii="Arial" w:hAnsi="Arial" w:cs="Arial"/>
          <w:b/>
          <w:sz w:val="20"/>
          <w:szCs w:val="20"/>
        </w:rPr>
        <w:t>Koristne informacije:</w:t>
      </w:r>
    </w:p>
    <w:p w:rsidR="00AE09E6" w:rsidRPr="00AE09E6" w:rsidRDefault="00AE09E6" w:rsidP="00AE09E6">
      <w:pPr>
        <w:pStyle w:val="Odstavekseznama"/>
        <w:numPr>
          <w:ilvl w:val="0"/>
          <w:numId w:val="1"/>
        </w:numPr>
        <w:rPr>
          <w:rFonts w:ascii="Arial" w:hAnsi="Arial" w:cs="Arial"/>
          <w:sz w:val="20"/>
          <w:szCs w:val="20"/>
        </w:rPr>
      </w:pPr>
      <w:r w:rsidRPr="00AE09E6">
        <w:rPr>
          <w:rFonts w:ascii="Arial" w:hAnsi="Arial" w:cs="Arial"/>
          <w:sz w:val="20"/>
          <w:szCs w:val="20"/>
        </w:rPr>
        <w:t>Spletna stran orodja GEAR:</w:t>
      </w:r>
    </w:p>
    <w:p w:rsidR="00AE09E6" w:rsidRPr="00AE09E6" w:rsidRDefault="00AE09E6" w:rsidP="00AE09E6">
      <w:pPr>
        <w:pStyle w:val="Odstavekseznama"/>
        <w:numPr>
          <w:ilvl w:val="0"/>
          <w:numId w:val="1"/>
        </w:numPr>
        <w:rPr>
          <w:rFonts w:ascii="Arial" w:hAnsi="Arial" w:cs="Arial"/>
          <w:sz w:val="20"/>
          <w:szCs w:val="20"/>
        </w:rPr>
      </w:pPr>
      <w:hyperlink r:id="rId6" w:history="1">
        <w:r w:rsidRPr="00AE09E6">
          <w:rPr>
            <w:rStyle w:val="Hiperpovezava"/>
            <w:rFonts w:ascii="Arial" w:hAnsi="Arial" w:cs="Arial"/>
            <w:sz w:val="20"/>
            <w:szCs w:val="20"/>
          </w:rPr>
          <w:t>http://eige.europa.eu/gender-mainstreaming/tools-methods/GEAR</w:t>
        </w:r>
      </w:hyperlink>
    </w:p>
    <w:p w:rsidR="00AE09E6" w:rsidRPr="00AE09E6" w:rsidRDefault="00AE09E6" w:rsidP="00AE09E6">
      <w:pPr>
        <w:pStyle w:val="Odstavekseznama"/>
        <w:numPr>
          <w:ilvl w:val="0"/>
          <w:numId w:val="1"/>
        </w:numPr>
        <w:rPr>
          <w:rFonts w:ascii="Arial" w:hAnsi="Arial" w:cs="Arial"/>
          <w:sz w:val="20"/>
          <w:szCs w:val="20"/>
        </w:rPr>
      </w:pPr>
      <w:r w:rsidRPr="00AE09E6">
        <w:rPr>
          <w:rFonts w:ascii="Arial" w:hAnsi="Arial" w:cs="Arial"/>
          <w:sz w:val="20"/>
          <w:szCs w:val="20"/>
        </w:rPr>
        <w:t>Spletna stran inštituta za enakost spolov EIGE:</w:t>
      </w:r>
    </w:p>
    <w:p w:rsidR="00AE09E6" w:rsidRPr="00AE09E6" w:rsidRDefault="00AE09E6" w:rsidP="00AE09E6">
      <w:pPr>
        <w:pStyle w:val="Odstavekseznama"/>
        <w:numPr>
          <w:ilvl w:val="0"/>
          <w:numId w:val="1"/>
        </w:numPr>
        <w:rPr>
          <w:rFonts w:ascii="Arial" w:hAnsi="Arial" w:cs="Arial"/>
          <w:sz w:val="20"/>
          <w:szCs w:val="20"/>
        </w:rPr>
      </w:pPr>
      <w:hyperlink r:id="rId7" w:history="1">
        <w:r w:rsidRPr="00AE09E6">
          <w:rPr>
            <w:rStyle w:val="Hiperpovezava"/>
            <w:rFonts w:ascii="Arial" w:hAnsi="Arial" w:cs="Arial"/>
            <w:sz w:val="20"/>
            <w:szCs w:val="20"/>
          </w:rPr>
          <w:t>http://eige.europa.eu/</w:t>
        </w:r>
      </w:hyperlink>
      <w:r w:rsidRPr="00AE09E6">
        <w:rPr>
          <w:rFonts w:ascii="Arial" w:hAnsi="Arial" w:cs="Arial"/>
          <w:sz w:val="20"/>
          <w:szCs w:val="20"/>
        </w:rPr>
        <w:t xml:space="preserve"> </w:t>
      </w:r>
    </w:p>
    <w:p w:rsidR="00AE09E6" w:rsidRPr="00AE09E6" w:rsidRDefault="00AE09E6" w:rsidP="00AE09E6">
      <w:pPr>
        <w:rPr>
          <w:rFonts w:ascii="Arial" w:hAnsi="Arial" w:cs="Arial"/>
          <w:sz w:val="20"/>
          <w:szCs w:val="20"/>
        </w:rPr>
      </w:pPr>
      <w:r w:rsidRPr="00AE09E6">
        <w:rPr>
          <w:rFonts w:ascii="Arial" w:hAnsi="Arial" w:cs="Arial"/>
          <w:sz w:val="20"/>
          <w:szCs w:val="20"/>
        </w:rPr>
        <w:t>Pripravila:</w:t>
      </w:r>
    </w:p>
    <w:p w:rsidR="00AE09E6" w:rsidRPr="00AE09E6" w:rsidRDefault="00AE09E6" w:rsidP="00AE09E6">
      <w:pPr>
        <w:rPr>
          <w:rFonts w:ascii="Arial" w:hAnsi="Arial" w:cs="Arial"/>
          <w:sz w:val="20"/>
          <w:szCs w:val="20"/>
        </w:rPr>
      </w:pPr>
      <w:r w:rsidRPr="00AE09E6">
        <w:rPr>
          <w:rFonts w:ascii="Arial" w:hAnsi="Arial" w:cs="Arial"/>
          <w:sz w:val="20"/>
          <w:szCs w:val="20"/>
        </w:rPr>
        <w:t>Darja Kocbek</w:t>
      </w:r>
    </w:p>
    <w:sectPr w:rsidR="00AE09E6" w:rsidRPr="00AE09E6"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7A06"/>
    <w:multiLevelType w:val="hybridMultilevel"/>
    <w:tmpl w:val="FBC415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6F68"/>
    <w:rsid w:val="00051230"/>
    <w:rsid w:val="00225DD3"/>
    <w:rsid w:val="003E36D6"/>
    <w:rsid w:val="009F6F68"/>
    <w:rsid w:val="00AE09E6"/>
    <w:rsid w:val="00B459D4"/>
    <w:rsid w:val="00BF745B"/>
    <w:rsid w:val="00DB3779"/>
    <w:rsid w:val="00EC429C"/>
    <w:rsid w:val="00F471E3"/>
    <w:rsid w:val="00FC6A9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3E36D6"/>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F6F68"/>
    <w:rPr>
      <w:b/>
      <w:bCs/>
    </w:rPr>
  </w:style>
  <w:style w:type="table" w:styleId="Tabela-mrea">
    <w:name w:val="Table Grid"/>
    <w:basedOn w:val="Navadnatabela"/>
    <w:uiPriority w:val="59"/>
    <w:rsid w:val="00BF745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AE09E6"/>
    <w:rPr>
      <w:color w:val="0000FF" w:themeColor="hyperlink"/>
      <w:u w:val="single"/>
    </w:rPr>
  </w:style>
  <w:style w:type="paragraph" w:styleId="Odstavekseznama">
    <w:name w:val="List Paragraph"/>
    <w:basedOn w:val="Navaden"/>
    <w:uiPriority w:val="34"/>
    <w:qFormat/>
    <w:rsid w:val="00AE09E6"/>
    <w:pPr>
      <w:ind w:left="720"/>
      <w:contextualSpacing/>
    </w:pPr>
  </w:style>
  <w:style w:type="character" w:customStyle="1" w:styleId="Naslov2Znak">
    <w:name w:val="Naslov 2 Znak"/>
    <w:basedOn w:val="Privzetapisavaodstavka"/>
    <w:link w:val="Naslov2"/>
    <w:rsid w:val="003E36D6"/>
    <w:rPr>
      <w:rFonts w:ascii="Arial" w:eastAsia="Times New Roman" w:hAnsi="Arial" w:cs="Arial"/>
      <w:b/>
      <w:bCs/>
      <w:i/>
      <w:iCs/>
      <w:sz w:val="28"/>
      <w:szCs w:val="28"/>
      <w:lang w:eastAsia="sl-SI"/>
    </w:rPr>
  </w:style>
  <w:style w:type="paragraph" w:customStyle="1" w:styleId="yiv4601151401msonormal">
    <w:name w:val="yiv4601151401msonormal"/>
    <w:basedOn w:val="Navaden"/>
    <w:rsid w:val="003E36D6"/>
    <w:pPr>
      <w:spacing w:before="100" w:beforeAutospacing="1"/>
      <w:jc w:val="left"/>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E36D6"/>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36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242723">
      <w:bodyDiv w:val="1"/>
      <w:marLeft w:val="0"/>
      <w:marRight w:val="0"/>
      <w:marTop w:val="0"/>
      <w:marBottom w:val="0"/>
      <w:divBdr>
        <w:top w:val="none" w:sz="0" w:space="0" w:color="auto"/>
        <w:left w:val="none" w:sz="0" w:space="0" w:color="auto"/>
        <w:bottom w:val="none" w:sz="0" w:space="0" w:color="auto"/>
        <w:right w:val="none" w:sz="0" w:space="0" w:color="auto"/>
      </w:divBdr>
      <w:divsChild>
        <w:div w:id="1316908017">
          <w:marLeft w:val="0"/>
          <w:marRight w:val="0"/>
          <w:marTop w:val="0"/>
          <w:marBottom w:val="0"/>
          <w:divBdr>
            <w:top w:val="none" w:sz="0" w:space="0" w:color="auto"/>
            <w:left w:val="none" w:sz="0" w:space="0" w:color="auto"/>
            <w:bottom w:val="none" w:sz="0" w:space="0" w:color="auto"/>
            <w:right w:val="none" w:sz="0" w:space="0" w:color="auto"/>
          </w:divBdr>
        </w:div>
        <w:div w:id="92387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ige.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ige.europa.eu/gender-mainstreaming/tools-methods/GEA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334</Words>
  <Characters>1969</Characters>
  <Application>Microsoft Office Word</Application>
  <DocSecurity>0</DocSecurity>
  <Lines>30</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2016-10-20T11:57:00Z</dcterms:created>
  <dcterms:modified xsi:type="dcterms:W3CDTF">2016-10-20T12:49:00Z</dcterms:modified>
</cp:coreProperties>
</file>