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188" w:rsidRPr="008B0C84" w:rsidRDefault="000E5188" w:rsidP="000E5188">
      <w:pPr>
        <w:tabs>
          <w:tab w:val="left" w:pos="2520"/>
          <w:tab w:val="left" w:pos="2700"/>
          <w:tab w:val="left" w:pos="3120"/>
        </w:tabs>
        <w:jc w:val="center"/>
      </w:pPr>
      <w:r w:rsidRPr="008B0C8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E5188" w:rsidRPr="008B0C84" w:rsidRDefault="000E5188" w:rsidP="000E5188">
      <w:pPr>
        <w:pStyle w:val="Naslov2"/>
        <w:tabs>
          <w:tab w:val="left" w:pos="3120"/>
        </w:tabs>
        <w:spacing w:before="0"/>
        <w:jc w:val="center"/>
        <w:rPr>
          <w:sz w:val="22"/>
        </w:rPr>
      </w:pPr>
    </w:p>
    <w:p w:rsidR="000E5188" w:rsidRPr="008B0C84" w:rsidRDefault="000E5188" w:rsidP="000E5188">
      <w:pPr>
        <w:pStyle w:val="Naslov2"/>
        <w:tabs>
          <w:tab w:val="left" w:pos="3120"/>
        </w:tabs>
        <w:spacing w:before="0"/>
        <w:jc w:val="center"/>
        <w:rPr>
          <w:b w:val="0"/>
          <w:bCs w:val="0"/>
          <w:i/>
          <w:iCs/>
          <w:sz w:val="22"/>
        </w:rPr>
      </w:pPr>
      <w:r w:rsidRPr="008B0C84">
        <w:rPr>
          <w:sz w:val="22"/>
        </w:rPr>
        <w:t>Slovensko gospodarsko in raziskovalno združenje, Bruselj</w:t>
      </w:r>
    </w:p>
    <w:p w:rsidR="000E5188" w:rsidRPr="00ED6247" w:rsidRDefault="000E5188" w:rsidP="000E5188">
      <w:pPr>
        <w:pBdr>
          <w:bottom w:val="single" w:sz="6" w:space="1" w:color="auto"/>
        </w:pBdr>
        <w:tabs>
          <w:tab w:val="left" w:pos="3120"/>
        </w:tabs>
        <w:jc w:val="center"/>
        <w:rPr>
          <w:sz w:val="16"/>
          <w:szCs w:val="16"/>
        </w:rPr>
      </w:pPr>
    </w:p>
    <w:p w:rsidR="000E5188" w:rsidRPr="000003C1" w:rsidRDefault="000E5188" w:rsidP="000E5188">
      <w:pPr>
        <w:tabs>
          <w:tab w:val="left" w:pos="3120"/>
        </w:tabs>
        <w:rPr>
          <w:b/>
        </w:rPr>
      </w:pPr>
      <w:r w:rsidRPr="00ED6247">
        <w:rPr>
          <w:b/>
        </w:rPr>
        <w:tab/>
      </w:r>
      <w:r w:rsidR="00757AFA">
        <w:rPr>
          <w:b/>
        </w:rPr>
        <w:t>Občasna informacija članom 148</w:t>
      </w:r>
      <w:r>
        <w:rPr>
          <w:b/>
        </w:rPr>
        <w:t xml:space="preserve"> </w:t>
      </w:r>
      <w:r w:rsidRPr="000003C1">
        <w:rPr>
          <w:b/>
        </w:rPr>
        <w:t>– 2019</w:t>
      </w:r>
    </w:p>
    <w:p w:rsidR="000E5188" w:rsidRPr="000003C1" w:rsidRDefault="000E5188" w:rsidP="000E5188">
      <w:pPr>
        <w:tabs>
          <w:tab w:val="left" w:pos="3120"/>
        </w:tabs>
        <w:jc w:val="center"/>
        <w:rPr>
          <w:b/>
        </w:rPr>
      </w:pPr>
      <w:r>
        <w:rPr>
          <w:b/>
        </w:rPr>
        <w:t>14. oktober</w:t>
      </w:r>
      <w:r w:rsidRPr="000003C1">
        <w:rPr>
          <w:b/>
        </w:rPr>
        <w:t xml:space="preserve"> 2019</w:t>
      </w:r>
    </w:p>
    <w:p w:rsidR="000E5188" w:rsidRDefault="008213EC" w:rsidP="000E5188">
      <w:pPr>
        <w:jc w:val="center"/>
        <w:rPr>
          <w:rFonts w:ascii="Arial" w:hAnsi="Arial" w:cs="Arial"/>
          <w:b/>
          <w:i/>
        </w:rPr>
      </w:pPr>
      <w:r>
        <w:rPr>
          <w:b/>
          <w:color w:val="993300"/>
          <w:sz w:val="32"/>
          <w:szCs w:val="32"/>
        </w:rPr>
        <w:t>Evropska komisija je objavila drugo izdajo obzornika kulturnih in ustvarjalnih mest v katerem sta iz Slovenije Ljubljana in Maribor</w:t>
      </w:r>
    </w:p>
    <w:p w:rsidR="00D30A97" w:rsidRPr="00491ACB" w:rsidRDefault="00186D57" w:rsidP="00491ACB">
      <w:pPr>
        <w:jc w:val="both"/>
        <w:rPr>
          <w:rFonts w:ascii="Arial" w:hAnsi="Arial" w:cs="Arial"/>
          <w:b/>
          <w:i/>
        </w:rPr>
      </w:pPr>
      <w:r w:rsidRPr="00491ACB">
        <w:rPr>
          <w:rFonts w:ascii="Arial" w:hAnsi="Arial" w:cs="Arial"/>
          <w:b/>
          <w:i/>
        </w:rPr>
        <w:t>Evropska komisija je objavila drugo izdajo obzornika kulturnih in ustvarjalnih mest</w:t>
      </w:r>
      <w:r w:rsidR="00D30A97" w:rsidRPr="00491ACB">
        <w:rPr>
          <w:rFonts w:ascii="Arial" w:hAnsi="Arial" w:cs="Arial"/>
          <w:b/>
          <w:i/>
        </w:rPr>
        <w:t>. Ta p</w:t>
      </w:r>
      <w:r w:rsidRPr="00491ACB">
        <w:rPr>
          <w:rFonts w:ascii="Arial" w:hAnsi="Arial" w:cs="Arial"/>
          <w:b/>
          <w:i/>
        </w:rPr>
        <w:t xml:space="preserve">ublikacija je orodje za primerjavo in spodbujanje ustvarjalnega in kulturnega potenciala evropskih mest. Letošnji obzornik </w:t>
      </w:r>
      <w:r w:rsidR="00D30A97" w:rsidRPr="00491ACB">
        <w:rPr>
          <w:rFonts w:ascii="Arial" w:hAnsi="Arial" w:cs="Arial"/>
          <w:b/>
          <w:i/>
        </w:rPr>
        <w:t>vsebuje</w:t>
      </w:r>
      <w:r w:rsidRPr="00491ACB">
        <w:rPr>
          <w:rFonts w:ascii="Arial" w:hAnsi="Arial" w:cs="Arial"/>
          <w:b/>
          <w:i/>
        </w:rPr>
        <w:t xml:space="preserve"> posodobljen popis evropskega kulturnega in ustvarjalnega bogastva. Med slovenskimi mesti sta vključena Ljubljana in Maribor. </w:t>
      </w:r>
      <w:r w:rsidR="00D30A97" w:rsidRPr="00491ACB">
        <w:rPr>
          <w:rFonts w:ascii="Arial" w:hAnsi="Arial" w:cs="Arial"/>
          <w:b/>
          <w:i/>
        </w:rPr>
        <w:t>Skupno raziskovalno središče pri Evropski komisiji (JRC) je skupaj z obzornikom objavilo tudi</w:t>
      </w:r>
      <w:r w:rsidRPr="00491ACB">
        <w:rPr>
          <w:rFonts w:ascii="Arial" w:hAnsi="Arial" w:cs="Arial"/>
          <w:b/>
          <w:i/>
        </w:rPr>
        <w:t xml:space="preserve"> prenovljeno spletno orodje, ki mestom omogoča, da sama dodajajo podatke za natančnejši opis in podrobnejšo primerjavo.</w:t>
      </w:r>
    </w:p>
    <w:p w:rsidR="001E7597" w:rsidRPr="00491ACB" w:rsidRDefault="001E7597" w:rsidP="00491ACB">
      <w:pPr>
        <w:jc w:val="both"/>
        <w:rPr>
          <w:rFonts w:ascii="Arial" w:hAnsi="Arial" w:cs="Arial"/>
          <w:sz w:val="20"/>
          <w:szCs w:val="20"/>
        </w:rPr>
      </w:pPr>
      <w:r w:rsidRPr="00491ACB">
        <w:rPr>
          <w:rFonts w:ascii="Arial" w:hAnsi="Arial" w:cs="Arial"/>
          <w:sz w:val="20"/>
          <w:szCs w:val="20"/>
        </w:rPr>
        <w:t xml:space="preserve">V obzorniku je med drugim navedeno, da so ponudbo delovnih mest na področju </w:t>
      </w:r>
      <w:proofErr w:type="spellStart"/>
      <w:r w:rsidRPr="00491ACB">
        <w:rPr>
          <w:rFonts w:ascii="Arial" w:hAnsi="Arial" w:cs="Arial"/>
          <w:sz w:val="20"/>
          <w:szCs w:val="20"/>
        </w:rPr>
        <w:t>kuturnih</w:t>
      </w:r>
      <w:proofErr w:type="spellEnd"/>
      <w:r w:rsidRPr="00491ACB">
        <w:rPr>
          <w:rFonts w:ascii="Arial" w:hAnsi="Arial" w:cs="Arial"/>
          <w:sz w:val="20"/>
          <w:szCs w:val="20"/>
        </w:rPr>
        <w:t xml:space="preserve"> in ustvarjalnih dejavnosti povečala predvsem mesta v Severni in Vzhodni Evropi. V Budimpešti, Talinu, Vilni, Krakovu, </w:t>
      </w:r>
      <w:proofErr w:type="spellStart"/>
      <w:r w:rsidRPr="00491ACB">
        <w:rPr>
          <w:rFonts w:ascii="Arial" w:hAnsi="Arial" w:cs="Arial"/>
          <w:sz w:val="20"/>
          <w:szCs w:val="20"/>
        </w:rPr>
        <w:t>Wroclavu</w:t>
      </w:r>
      <w:proofErr w:type="spellEnd"/>
      <w:r w:rsidRPr="00491ACB">
        <w:rPr>
          <w:rFonts w:ascii="Arial" w:hAnsi="Arial" w:cs="Arial"/>
          <w:sz w:val="20"/>
          <w:szCs w:val="20"/>
        </w:rPr>
        <w:t xml:space="preserve"> in Tartuju beležijo povprečno letno rast za 12 odstotkov. S kohezijsko politiko bi se EU po letu 2020 morala osredotočiti na podpore, ki zagotavljajo delovna mesta na področju ustvarjalnosti, na inovacije, prometne povezave in upravljanje prometa. To so področja, kjer je največji primanjkljaj. Mesta, ki so vodilna na področju kulture in ustvarjalnosti so naprednejša, obstaja pozitivna povezava med indeksi uspešnosti kulturnih in ustvarjalnih mest ter stopnjami njihovih prihodkov. </w:t>
      </w:r>
    </w:p>
    <w:p w:rsidR="001E7597" w:rsidRPr="00491ACB" w:rsidRDefault="001E7597" w:rsidP="00491ACB">
      <w:pPr>
        <w:jc w:val="both"/>
        <w:rPr>
          <w:rFonts w:ascii="Arial" w:hAnsi="Arial" w:cs="Arial"/>
          <w:sz w:val="20"/>
          <w:szCs w:val="20"/>
        </w:rPr>
      </w:pPr>
      <w:r w:rsidRPr="00491ACB">
        <w:rPr>
          <w:rFonts w:ascii="Arial" w:hAnsi="Arial" w:cs="Arial"/>
          <w:sz w:val="20"/>
          <w:szCs w:val="20"/>
        </w:rPr>
        <w:t>Nek</w:t>
      </w:r>
      <w:r w:rsidR="003577B5" w:rsidRPr="00491ACB">
        <w:rPr>
          <w:rFonts w:ascii="Arial" w:hAnsi="Arial" w:cs="Arial"/>
          <w:sz w:val="20"/>
          <w:szCs w:val="20"/>
        </w:rPr>
        <w:t>atera mesta so ugotovitve iz pr</w:t>
      </w:r>
      <w:r w:rsidRPr="00491ACB">
        <w:rPr>
          <w:rFonts w:ascii="Arial" w:hAnsi="Arial" w:cs="Arial"/>
          <w:sz w:val="20"/>
          <w:szCs w:val="20"/>
        </w:rPr>
        <w:t>ve izdaje obzornika, ki je bil objavljen leta 2017, že izkoristila v svoj prid. Madrid je podatke uporabil za analizo, na katere znamenitosti, kot so spomeniki, muzeji, kini,gledališča in umetnostne galerije</w:t>
      </w:r>
      <w:r w:rsidR="003577B5" w:rsidRPr="00491ACB">
        <w:rPr>
          <w:rFonts w:ascii="Arial" w:hAnsi="Arial" w:cs="Arial"/>
          <w:sz w:val="20"/>
          <w:szCs w:val="20"/>
        </w:rPr>
        <w:t xml:space="preserve">, naj se osredotoči pri pripravi strategije za izboljšanje mednarodne ocene. Švedsko mesto </w:t>
      </w:r>
      <w:proofErr w:type="spellStart"/>
      <w:r w:rsidR="003577B5" w:rsidRPr="00491ACB">
        <w:rPr>
          <w:rFonts w:ascii="Arial" w:hAnsi="Arial" w:cs="Arial"/>
          <w:sz w:val="20"/>
          <w:szCs w:val="20"/>
        </w:rPr>
        <w:t>Umeå</w:t>
      </w:r>
      <w:proofErr w:type="spellEnd"/>
      <w:r w:rsidR="003577B5" w:rsidRPr="00491ACB">
        <w:rPr>
          <w:rFonts w:ascii="Arial" w:hAnsi="Arial" w:cs="Arial"/>
          <w:sz w:val="20"/>
          <w:szCs w:val="20"/>
        </w:rPr>
        <w:t xml:space="preserve"> je obzornik uporabilo kot pripomoček pri ozaveščanju lokalnih deležnikov o pomenu vlaganj v kulturo za zagotavljanje trajnostne rasti. Madžarsko mesto </w:t>
      </w:r>
      <w:proofErr w:type="spellStart"/>
      <w:r w:rsidR="003577B5" w:rsidRPr="00491ACB">
        <w:rPr>
          <w:rFonts w:ascii="Arial" w:hAnsi="Arial" w:cs="Arial"/>
          <w:sz w:val="20"/>
          <w:szCs w:val="20"/>
        </w:rPr>
        <w:t>Győr</w:t>
      </w:r>
      <w:proofErr w:type="spellEnd"/>
      <w:r w:rsidR="003577B5" w:rsidRPr="00491ACB">
        <w:rPr>
          <w:rFonts w:ascii="Arial" w:hAnsi="Arial" w:cs="Arial"/>
          <w:sz w:val="20"/>
          <w:szCs w:val="20"/>
        </w:rPr>
        <w:t xml:space="preserve"> je obzornik uporabilo pri analizi potreb po naložbah. Obzornik je bil tudi podlaga za pripravo strategije za kulturne in ustvarjalne industrije za obdobje 2019-2028.</w:t>
      </w:r>
    </w:p>
    <w:p w:rsidR="003577B5" w:rsidRPr="00491ACB" w:rsidRDefault="003577B5" w:rsidP="00491ACB">
      <w:pPr>
        <w:jc w:val="both"/>
        <w:rPr>
          <w:rFonts w:ascii="Arial" w:hAnsi="Arial" w:cs="Arial"/>
          <w:b/>
          <w:sz w:val="20"/>
          <w:szCs w:val="20"/>
        </w:rPr>
      </w:pPr>
      <w:r w:rsidRPr="00491ACB">
        <w:rPr>
          <w:rFonts w:ascii="Arial" w:hAnsi="Arial" w:cs="Arial"/>
          <w:b/>
          <w:sz w:val="20"/>
          <w:szCs w:val="20"/>
        </w:rPr>
        <w:t>Koristne informacije:</w:t>
      </w:r>
    </w:p>
    <w:p w:rsidR="003577B5" w:rsidRPr="00491ACB" w:rsidRDefault="003577B5" w:rsidP="00491ACB">
      <w:pPr>
        <w:pStyle w:val="Odstavekseznama"/>
        <w:numPr>
          <w:ilvl w:val="0"/>
          <w:numId w:val="1"/>
        </w:numPr>
        <w:jc w:val="both"/>
        <w:rPr>
          <w:rFonts w:ascii="Arial" w:hAnsi="Arial" w:cs="Arial"/>
          <w:sz w:val="20"/>
          <w:szCs w:val="20"/>
        </w:rPr>
      </w:pPr>
      <w:r w:rsidRPr="00491ACB">
        <w:rPr>
          <w:rFonts w:ascii="Arial" w:hAnsi="Arial" w:cs="Arial"/>
          <w:sz w:val="20"/>
          <w:szCs w:val="20"/>
        </w:rPr>
        <w:t>Obzornik kulturnih in ustvarjalnih mest:</w:t>
      </w:r>
    </w:p>
    <w:p w:rsidR="003577B5" w:rsidRPr="00491ACB" w:rsidRDefault="003577B5" w:rsidP="00491ACB">
      <w:pPr>
        <w:pStyle w:val="Odstavekseznama"/>
        <w:numPr>
          <w:ilvl w:val="0"/>
          <w:numId w:val="1"/>
        </w:numPr>
        <w:jc w:val="both"/>
        <w:rPr>
          <w:rFonts w:ascii="Arial" w:hAnsi="Arial" w:cs="Arial"/>
          <w:sz w:val="20"/>
          <w:szCs w:val="20"/>
        </w:rPr>
      </w:pPr>
      <w:hyperlink r:id="rId6" w:history="1">
        <w:r w:rsidRPr="00491ACB">
          <w:rPr>
            <w:rStyle w:val="Hiperpovezava"/>
            <w:rFonts w:ascii="Arial" w:hAnsi="Arial" w:cs="Arial"/>
            <w:sz w:val="20"/>
            <w:szCs w:val="20"/>
          </w:rPr>
          <w:t>https://composite-indicators.jrc.ec.europa.eu/cultural-creative-cities-monitor/cultural-creative-cities</w:t>
        </w:r>
      </w:hyperlink>
    </w:p>
    <w:p w:rsidR="003577B5" w:rsidRPr="00491ACB" w:rsidRDefault="003577B5" w:rsidP="00491ACB">
      <w:pPr>
        <w:pStyle w:val="Odstavekseznama"/>
        <w:numPr>
          <w:ilvl w:val="0"/>
          <w:numId w:val="1"/>
        </w:numPr>
        <w:jc w:val="both"/>
        <w:rPr>
          <w:rFonts w:ascii="Arial" w:hAnsi="Arial" w:cs="Arial"/>
          <w:sz w:val="20"/>
          <w:szCs w:val="20"/>
        </w:rPr>
      </w:pPr>
      <w:r w:rsidRPr="00491ACB">
        <w:rPr>
          <w:rFonts w:ascii="Arial" w:hAnsi="Arial" w:cs="Arial"/>
          <w:sz w:val="20"/>
          <w:szCs w:val="20"/>
        </w:rPr>
        <w:t>Spletna stran z informacijami o obzorniku:</w:t>
      </w:r>
    </w:p>
    <w:p w:rsidR="003577B5" w:rsidRPr="00491ACB" w:rsidRDefault="003577B5" w:rsidP="00491ACB">
      <w:pPr>
        <w:pStyle w:val="Odstavekseznama"/>
        <w:numPr>
          <w:ilvl w:val="0"/>
          <w:numId w:val="1"/>
        </w:numPr>
        <w:jc w:val="both"/>
        <w:rPr>
          <w:rFonts w:ascii="Arial" w:hAnsi="Arial" w:cs="Arial"/>
          <w:sz w:val="20"/>
          <w:szCs w:val="20"/>
        </w:rPr>
      </w:pPr>
      <w:hyperlink r:id="rId7" w:history="1">
        <w:r w:rsidRPr="00491ACB">
          <w:rPr>
            <w:rStyle w:val="Hiperpovezava"/>
            <w:rFonts w:ascii="Arial" w:hAnsi="Arial" w:cs="Arial"/>
            <w:sz w:val="20"/>
            <w:szCs w:val="20"/>
          </w:rPr>
          <w:t>https://ec.europa.eu/commission/presscorner/detail/en/qanda_19_6005</w:t>
        </w:r>
      </w:hyperlink>
    </w:p>
    <w:p w:rsidR="003577B5" w:rsidRPr="00491ACB" w:rsidRDefault="003577B5" w:rsidP="00491ACB">
      <w:pPr>
        <w:spacing w:after="0"/>
        <w:jc w:val="both"/>
        <w:rPr>
          <w:rFonts w:ascii="Arial" w:hAnsi="Arial" w:cs="Arial"/>
          <w:sz w:val="20"/>
          <w:szCs w:val="20"/>
        </w:rPr>
      </w:pPr>
      <w:r w:rsidRPr="00491ACB">
        <w:rPr>
          <w:rFonts w:ascii="Arial" w:hAnsi="Arial" w:cs="Arial"/>
          <w:sz w:val="20"/>
          <w:szCs w:val="20"/>
        </w:rPr>
        <w:t>Pripravila:</w:t>
      </w:r>
      <w:r w:rsidR="008213EC">
        <w:rPr>
          <w:rFonts w:ascii="Arial" w:hAnsi="Arial" w:cs="Arial"/>
          <w:sz w:val="20"/>
          <w:szCs w:val="20"/>
        </w:rPr>
        <w:t xml:space="preserve"> </w:t>
      </w:r>
      <w:r w:rsidRPr="00491ACB">
        <w:rPr>
          <w:rFonts w:ascii="Arial" w:hAnsi="Arial" w:cs="Arial"/>
          <w:sz w:val="20"/>
          <w:szCs w:val="20"/>
        </w:rPr>
        <w:t>Darja Kocbek</w:t>
      </w:r>
    </w:p>
    <w:sectPr w:rsidR="003577B5" w:rsidRPr="00491ACB" w:rsidSect="00BE59F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E3337"/>
    <w:multiLevelType w:val="hybridMultilevel"/>
    <w:tmpl w:val="28F832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86D57"/>
    <w:rsid w:val="000E5188"/>
    <w:rsid w:val="00186D57"/>
    <w:rsid w:val="001E7597"/>
    <w:rsid w:val="003577B5"/>
    <w:rsid w:val="00491ACB"/>
    <w:rsid w:val="00757AFA"/>
    <w:rsid w:val="008213EC"/>
    <w:rsid w:val="00B42874"/>
    <w:rsid w:val="00BE59FD"/>
    <w:rsid w:val="00D30A9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E59FD"/>
  </w:style>
  <w:style w:type="paragraph" w:styleId="Naslov2">
    <w:name w:val="heading 2"/>
    <w:basedOn w:val="Navaden"/>
    <w:next w:val="Navaden"/>
    <w:link w:val="Naslov2Znak"/>
    <w:uiPriority w:val="9"/>
    <w:semiHidden/>
    <w:unhideWhenUsed/>
    <w:qFormat/>
    <w:rsid w:val="000E51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86D57"/>
    <w:rPr>
      <w:color w:val="0000FF"/>
      <w:u w:val="single"/>
    </w:rPr>
  </w:style>
  <w:style w:type="paragraph" w:styleId="Odstavekseznama">
    <w:name w:val="List Paragraph"/>
    <w:basedOn w:val="Navaden"/>
    <w:uiPriority w:val="34"/>
    <w:qFormat/>
    <w:rsid w:val="00491ACB"/>
    <w:pPr>
      <w:ind w:left="720"/>
      <w:contextualSpacing/>
    </w:pPr>
  </w:style>
  <w:style w:type="character" w:customStyle="1" w:styleId="Naslov2Znak">
    <w:name w:val="Naslov 2 Znak"/>
    <w:basedOn w:val="Privzetapisavaodstavka"/>
    <w:link w:val="Naslov2"/>
    <w:uiPriority w:val="9"/>
    <w:semiHidden/>
    <w:rsid w:val="000E5188"/>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0E518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E51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commission/presscorner/detail/en/qanda_19_60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posite-indicators.jrc.ec.europa.eu/cultural-creative-cities-monitor/cultural-creative-citie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398</Words>
  <Characters>2273</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6</cp:revision>
  <dcterms:created xsi:type="dcterms:W3CDTF">2019-10-08T11:55:00Z</dcterms:created>
  <dcterms:modified xsi:type="dcterms:W3CDTF">2019-10-08T12:55:00Z</dcterms:modified>
</cp:coreProperties>
</file>