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75F" w:rsidRDefault="0092475F" w:rsidP="0092475F">
      <w:pPr>
        <w:tabs>
          <w:tab w:val="left" w:pos="2520"/>
          <w:tab w:val="left" w:pos="2700"/>
          <w:tab w:val="left" w:pos="3120"/>
        </w:tabs>
        <w:jc w:val="center"/>
      </w:pPr>
      <w:r>
        <w:rPr>
          <w:noProof/>
          <w:lang w:eastAsia="sl-SI"/>
        </w:rPr>
        <w:drawing>
          <wp:inline distT="0" distB="0" distL="0" distR="0">
            <wp:extent cx="2000250" cy="1028700"/>
            <wp:effectExtent l="19050" t="0" r="0" b="0"/>
            <wp:docPr id="1" name="Picture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2475F" w:rsidRDefault="0092475F" w:rsidP="0092475F">
      <w:pPr>
        <w:pStyle w:val="Heading2"/>
        <w:tabs>
          <w:tab w:val="left" w:pos="3120"/>
        </w:tabs>
        <w:jc w:val="center"/>
        <w:rPr>
          <w:b w:val="0"/>
          <w:bCs w:val="0"/>
          <w:i w:val="0"/>
          <w:iCs w:val="0"/>
          <w:sz w:val="22"/>
        </w:rPr>
      </w:pPr>
      <w:r>
        <w:rPr>
          <w:b w:val="0"/>
          <w:bCs w:val="0"/>
          <w:i w:val="0"/>
          <w:iCs w:val="0"/>
          <w:sz w:val="22"/>
        </w:rPr>
        <w:t>Slovensko gospodarsko in raziskovalno združenje, Bruselj</w:t>
      </w:r>
    </w:p>
    <w:p w:rsidR="0092475F" w:rsidRDefault="0092475F" w:rsidP="0092475F">
      <w:pPr>
        <w:pBdr>
          <w:bottom w:val="single" w:sz="6" w:space="1" w:color="auto"/>
        </w:pBdr>
        <w:tabs>
          <w:tab w:val="left" w:pos="3120"/>
        </w:tabs>
        <w:jc w:val="center"/>
        <w:rPr>
          <w:sz w:val="16"/>
          <w:szCs w:val="16"/>
        </w:rPr>
      </w:pPr>
    </w:p>
    <w:p w:rsidR="0092475F" w:rsidRDefault="0092475F" w:rsidP="0092475F">
      <w:pPr>
        <w:tabs>
          <w:tab w:val="left" w:pos="3120"/>
        </w:tabs>
        <w:jc w:val="center"/>
        <w:rPr>
          <w:rFonts w:cs="Arial"/>
          <w:b/>
        </w:rPr>
      </w:pPr>
      <w:r>
        <w:rPr>
          <w:rFonts w:cs="Arial"/>
          <w:b/>
        </w:rPr>
        <w:t>Občasna informacija članom 145 - 2016</w:t>
      </w:r>
    </w:p>
    <w:p w:rsidR="0092475F" w:rsidRPr="00ED6D5B" w:rsidRDefault="0092475F" w:rsidP="0092475F">
      <w:pPr>
        <w:tabs>
          <w:tab w:val="left" w:pos="3120"/>
        </w:tabs>
        <w:jc w:val="center"/>
        <w:rPr>
          <w:rFonts w:cs="Arial"/>
          <w:b/>
        </w:rPr>
      </w:pPr>
      <w:r>
        <w:rPr>
          <w:rFonts w:cs="Arial"/>
          <w:b/>
        </w:rPr>
        <w:t>17. oktober 2016</w:t>
      </w:r>
    </w:p>
    <w:p w:rsidR="0092475F" w:rsidRPr="00ED6D5B" w:rsidRDefault="0092475F" w:rsidP="0092475F">
      <w:pPr>
        <w:pStyle w:val="yiv2900712627msonormal"/>
        <w:shd w:val="clear" w:color="auto" w:fill="FFFFFF"/>
        <w:spacing w:before="0" w:beforeAutospacing="0" w:after="0" w:afterAutospacing="0"/>
        <w:jc w:val="center"/>
        <w:rPr>
          <w:rFonts w:ascii="Arial" w:hAnsi="Arial" w:cs="Arial"/>
          <w:b/>
          <w:bCs/>
          <w:i/>
          <w:color w:val="000000"/>
          <w:sz w:val="22"/>
          <w:szCs w:val="22"/>
        </w:rPr>
      </w:pPr>
      <w:r>
        <w:rPr>
          <w:rFonts w:ascii="Arial" w:hAnsi="Arial" w:cs="Arial"/>
          <w:b/>
          <w:color w:val="993300"/>
          <w:sz w:val="32"/>
          <w:szCs w:val="32"/>
        </w:rPr>
        <w:t>Razpis v okviru Instrumenta za povezovanje Evrope – CEF za financiranje ključne prometne infrastrukture v EU</w:t>
      </w:r>
    </w:p>
    <w:p w:rsidR="0092475F" w:rsidRDefault="0092475F" w:rsidP="00763C1C">
      <w:pPr>
        <w:pStyle w:val="yiv9406622147msonormal"/>
        <w:shd w:val="clear" w:color="auto" w:fill="FFFFFF"/>
        <w:spacing w:before="0" w:beforeAutospacing="0" w:after="0" w:afterAutospacing="0"/>
        <w:jc w:val="both"/>
        <w:rPr>
          <w:rFonts w:ascii="Arial" w:hAnsi="Arial" w:cs="Arial"/>
          <w:b/>
          <w:bCs/>
          <w:i/>
          <w:color w:val="000000"/>
          <w:sz w:val="22"/>
          <w:szCs w:val="22"/>
        </w:rPr>
      </w:pPr>
    </w:p>
    <w:p w:rsidR="00644FED" w:rsidRPr="00763C1C" w:rsidRDefault="007C63A6" w:rsidP="00763C1C">
      <w:pPr>
        <w:pStyle w:val="yiv9406622147msonormal"/>
        <w:shd w:val="clear" w:color="auto" w:fill="FFFFFF"/>
        <w:spacing w:before="0" w:beforeAutospacing="0" w:after="0" w:afterAutospacing="0"/>
        <w:jc w:val="both"/>
        <w:rPr>
          <w:rFonts w:ascii="Arial" w:hAnsi="Arial" w:cs="Arial"/>
          <w:b/>
          <w:i/>
          <w:color w:val="000000"/>
          <w:sz w:val="22"/>
          <w:szCs w:val="22"/>
        </w:rPr>
      </w:pPr>
      <w:r w:rsidRPr="00763C1C">
        <w:rPr>
          <w:rFonts w:ascii="Arial" w:hAnsi="Arial" w:cs="Arial"/>
          <w:b/>
          <w:bCs/>
          <w:i/>
          <w:color w:val="000000"/>
          <w:sz w:val="22"/>
          <w:szCs w:val="22"/>
        </w:rPr>
        <w:t>Evropska komisija</w:t>
      </w:r>
      <w:r w:rsidRPr="00763C1C">
        <w:rPr>
          <w:rStyle w:val="apple-converted-space"/>
          <w:rFonts w:ascii="Arial" w:hAnsi="Arial" w:cs="Arial"/>
          <w:b/>
          <w:i/>
          <w:color w:val="000000"/>
          <w:sz w:val="22"/>
          <w:szCs w:val="22"/>
        </w:rPr>
        <w:t> </w:t>
      </w:r>
      <w:r w:rsidRPr="00763C1C">
        <w:rPr>
          <w:rFonts w:ascii="Arial" w:hAnsi="Arial" w:cs="Arial"/>
          <w:b/>
          <w:i/>
          <w:color w:val="000000"/>
          <w:sz w:val="22"/>
          <w:szCs w:val="22"/>
        </w:rPr>
        <w:t>je</w:t>
      </w:r>
      <w:r w:rsidR="00763C1C">
        <w:rPr>
          <w:rFonts w:ascii="Arial" w:hAnsi="Arial" w:cs="Arial"/>
          <w:b/>
          <w:i/>
          <w:color w:val="000000"/>
          <w:sz w:val="22"/>
          <w:szCs w:val="22"/>
        </w:rPr>
        <w:t xml:space="preserve"> </w:t>
      </w:r>
      <w:r w:rsidRPr="00763C1C">
        <w:rPr>
          <w:rFonts w:ascii="Arial" w:hAnsi="Arial" w:cs="Arial"/>
          <w:b/>
          <w:bCs/>
          <w:i/>
          <w:color w:val="000000"/>
          <w:sz w:val="22"/>
          <w:szCs w:val="22"/>
        </w:rPr>
        <w:t>objavila razpis</w:t>
      </w:r>
      <w:r w:rsidRPr="00763C1C">
        <w:rPr>
          <w:rStyle w:val="apple-converted-space"/>
          <w:rFonts w:ascii="Arial" w:hAnsi="Arial" w:cs="Arial"/>
          <w:b/>
          <w:i/>
          <w:color w:val="000000"/>
          <w:sz w:val="22"/>
          <w:szCs w:val="22"/>
        </w:rPr>
        <w:t> </w:t>
      </w:r>
      <w:r w:rsidRPr="00763C1C">
        <w:rPr>
          <w:rFonts w:ascii="Arial" w:hAnsi="Arial" w:cs="Arial"/>
          <w:b/>
          <w:i/>
          <w:color w:val="000000"/>
          <w:sz w:val="22"/>
          <w:szCs w:val="22"/>
        </w:rPr>
        <w:t xml:space="preserve">za zbiranje predlogov projektov v okviru </w:t>
      </w:r>
      <w:r w:rsidRPr="00763C1C">
        <w:rPr>
          <w:rFonts w:ascii="Arial" w:hAnsi="Arial" w:cs="Arial"/>
          <w:b/>
          <w:bCs/>
          <w:i/>
          <w:color w:val="000000"/>
          <w:sz w:val="22"/>
          <w:szCs w:val="22"/>
        </w:rPr>
        <w:t>Instrumenta za povezovanje Evrope</w:t>
      </w:r>
      <w:r w:rsidRPr="00763C1C">
        <w:rPr>
          <w:rStyle w:val="apple-converted-space"/>
          <w:rFonts w:ascii="Arial" w:hAnsi="Arial" w:cs="Arial"/>
          <w:b/>
          <w:i/>
          <w:color w:val="000000"/>
          <w:sz w:val="22"/>
          <w:szCs w:val="22"/>
        </w:rPr>
        <w:t> </w:t>
      </w:r>
      <w:r w:rsidRPr="00763C1C">
        <w:rPr>
          <w:rFonts w:ascii="Arial" w:hAnsi="Arial" w:cs="Arial"/>
          <w:b/>
          <w:i/>
          <w:color w:val="000000"/>
          <w:sz w:val="22"/>
          <w:szCs w:val="22"/>
        </w:rPr>
        <w:t>(Connecting Europe Facility - CEF) za</w:t>
      </w:r>
      <w:r w:rsidRPr="00763C1C">
        <w:rPr>
          <w:rStyle w:val="apple-converted-space"/>
          <w:rFonts w:ascii="Arial" w:hAnsi="Arial" w:cs="Arial"/>
          <w:b/>
          <w:i/>
          <w:color w:val="000000"/>
          <w:sz w:val="22"/>
          <w:szCs w:val="22"/>
        </w:rPr>
        <w:t> </w:t>
      </w:r>
      <w:r w:rsidRPr="00763C1C">
        <w:rPr>
          <w:rFonts w:ascii="Arial" w:hAnsi="Arial" w:cs="Arial"/>
          <w:b/>
          <w:bCs/>
          <w:i/>
          <w:color w:val="000000"/>
          <w:sz w:val="22"/>
          <w:szCs w:val="22"/>
        </w:rPr>
        <w:t>financiranje ključne prometne infrastrukture v EU</w:t>
      </w:r>
      <w:r w:rsidRPr="00763C1C">
        <w:rPr>
          <w:rFonts w:ascii="Arial" w:hAnsi="Arial" w:cs="Arial"/>
          <w:b/>
          <w:i/>
          <w:color w:val="000000"/>
          <w:sz w:val="22"/>
          <w:szCs w:val="22"/>
        </w:rPr>
        <w:t>. Na voljo</w:t>
      </w:r>
      <w:r w:rsidRPr="00763C1C">
        <w:rPr>
          <w:rStyle w:val="apple-converted-space"/>
          <w:rFonts w:ascii="Arial" w:hAnsi="Arial" w:cs="Arial"/>
          <w:b/>
          <w:i/>
          <w:color w:val="000000"/>
          <w:sz w:val="22"/>
          <w:szCs w:val="22"/>
        </w:rPr>
        <w:t xml:space="preserve"> je </w:t>
      </w:r>
      <w:r w:rsidRPr="00763C1C">
        <w:rPr>
          <w:rFonts w:ascii="Arial" w:hAnsi="Arial" w:cs="Arial"/>
          <w:b/>
          <w:bCs/>
          <w:i/>
          <w:color w:val="000000"/>
          <w:sz w:val="22"/>
          <w:szCs w:val="22"/>
        </w:rPr>
        <w:t>1,9 milijarde evrov</w:t>
      </w:r>
      <w:r w:rsidRPr="00763C1C">
        <w:rPr>
          <w:rFonts w:ascii="Arial" w:hAnsi="Arial" w:cs="Arial"/>
          <w:b/>
          <w:i/>
          <w:color w:val="000000"/>
          <w:sz w:val="22"/>
          <w:szCs w:val="22"/>
        </w:rPr>
        <w:t>, od tega je</w:t>
      </w:r>
      <w:r w:rsidRPr="00763C1C">
        <w:rPr>
          <w:rStyle w:val="apple-converted-space"/>
          <w:rFonts w:ascii="Arial" w:hAnsi="Arial" w:cs="Arial"/>
          <w:b/>
          <w:i/>
          <w:color w:val="000000"/>
          <w:sz w:val="22"/>
          <w:szCs w:val="22"/>
        </w:rPr>
        <w:t> </w:t>
      </w:r>
      <w:r w:rsidRPr="00763C1C">
        <w:rPr>
          <w:rFonts w:ascii="Arial" w:hAnsi="Arial" w:cs="Arial"/>
          <w:b/>
          <w:bCs/>
          <w:i/>
          <w:color w:val="000000"/>
          <w:sz w:val="22"/>
          <w:szCs w:val="22"/>
        </w:rPr>
        <w:t>1,1 milijarde evrov rezerviranih za</w:t>
      </w:r>
      <w:r w:rsidRPr="00763C1C">
        <w:rPr>
          <w:rStyle w:val="apple-converted-space"/>
          <w:rFonts w:ascii="Arial" w:hAnsi="Arial" w:cs="Arial"/>
          <w:b/>
          <w:bCs/>
          <w:i/>
          <w:color w:val="000000"/>
          <w:sz w:val="22"/>
          <w:szCs w:val="22"/>
        </w:rPr>
        <w:t> </w:t>
      </w:r>
      <w:r w:rsidRPr="00763C1C">
        <w:rPr>
          <w:rFonts w:ascii="Arial" w:hAnsi="Arial" w:cs="Arial"/>
          <w:b/>
          <w:bCs/>
          <w:i/>
          <w:color w:val="000000"/>
          <w:sz w:val="22"/>
          <w:szCs w:val="22"/>
        </w:rPr>
        <w:t>15 držav članic, ki so upravičene do sredstev iz Kohezijskega sklada</w:t>
      </w:r>
      <w:r w:rsidRPr="00763C1C">
        <w:rPr>
          <w:rFonts w:ascii="Arial" w:hAnsi="Arial" w:cs="Arial"/>
          <w:b/>
          <w:i/>
          <w:color w:val="000000"/>
          <w:sz w:val="22"/>
          <w:szCs w:val="22"/>
        </w:rPr>
        <w:t>. Med temi džavami je tudi Slovenija. Tokrat bo prvič</w:t>
      </w:r>
      <w:r w:rsidRPr="00763C1C">
        <w:rPr>
          <w:rStyle w:val="apple-converted-space"/>
          <w:rFonts w:ascii="Arial" w:hAnsi="Arial" w:cs="Arial"/>
          <w:b/>
          <w:i/>
          <w:color w:val="000000"/>
          <w:sz w:val="22"/>
          <w:szCs w:val="22"/>
        </w:rPr>
        <w:t> </w:t>
      </w:r>
      <w:r w:rsidRPr="00763C1C">
        <w:rPr>
          <w:rFonts w:ascii="Arial" w:hAnsi="Arial" w:cs="Arial"/>
          <w:b/>
          <w:bCs/>
          <w:i/>
          <w:color w:val="000000"/>
          <w:sz w:val="22"/>
          <w:szCs w:val="22"/>
        </w:rPr>
        <w:t>40 milijonov evrov</w:t>
      </w:r>
      <w:r w:rsidRPr="00763C1C">
        <w:rPr>
          <w:rStyle w:val="apple-converted-space"/>
          <w:rFonts w:ascii="Arial" w:hAnsi="Arial" w:cs="Arial"/>
          <w:b/>
          <w:i/>
          <w:color w:val="000000"/>
          <w:sz w:val="22"/>
          <w:szCs w:val="22"/>
        </w:rPr>
        <w:t> </w:t>
      </w:r>
      <w:r w:rsidRPr="00763C1C">
        <w:rPr>
          <w:rFonts w:ascii="Arial" w:hAnsi="Arial" w:cs="Arial"/>
          <w:b/>
          <w:i/>
          <w:color w:val="000000"/>
          <w:sz w:val="22"/>
          <w:szCs w:val="22"/>
        </w:rPr>
        <w:t>namenjenih tudi</w:t>
      </w:r>
      <w:r w:rsidRPr="00763C1C">
        <w:rPr>
          <w:rStyle w:val="apple-converted-space"/>
          <w:rFonts w:ascii="Arial" w:hAnsi="Arial" w:cs="Arial"/>
          <w:b/>
          <w:i/>
          <w:color w:val="000000"/>
          <w:sz w:val="22"/>
          <w:szCs w:val="22"/>
        </w:rPr>
        <w:t> </w:t>
      </w:r>
      <w:r w:rsidRPr="00763C1C">
        <w:rPr>
          <w:rFonts w:ascii="Arial" w:hAnsi="Arial" w:cs="Arial"/>
          <w:b/>
          <w:bCs/>
          <w:i/>
          <w:color w:val="000000"/>
          <w:sz w:val="22"/>
          <w:szCs w:val="22"/>
        </w:rPr>
        <w:t>infrastrukturnim projektom, ki EU povezujejo s sosednjimi državami</w:t>
      </w:r>
      <w:r w:rsidRPr="00763C1C">
        <w:rPr>
          <w:rFonts w:ascii="Arial" w:hAnsi="Arial" w:cs="Arial"/>
          <w:b/>
          <w:i/>
          <w:color w:val="000000"/>
          <w:sz w:val="22"/>
          <w:szCs w:val="22"/>
        </w:rPr>
        <w:t xml:space="preserve">. </w:t>
      </w:r>
      <w:r w:rsidR="00763C1C" w:rsidRPr="00763C1C">
        <w:rPr>
          <w:rFonts w:ascii="Arial" w:hAnsi="Arial" w:cs="Arial"/>
          <w:b/>
          <w:i/>
          <w:color w:val="000000"/>
          <w:sz w:val="22"/>
          <w:szCs w:val="22"/>
        </w:rPr>
        <w:t>Informativni dan o razpisu bo 25. Oktobra v Bruslju.</w:t>
      </w:r>
    </w:p>
    <w:p w:rsidR="00644FED" w:rsidRPr="00763C1C" w:rsidRDefault="00644FED" w:rsidP="00763C1C">
      <w:pPr>
        <w:pStyle w:val="yiv9406622147msonormal"/>
        <w:shd w:val="clear" w:color="auto" w:fill="FFFFFF"/>
        <w:spacing w:before="0" w:beforeAutospacing="0" w:after="0" w:afterAutospacing="0"/>
        <w:jc w:val="both"/>
        <w:rPr>
          <w:rFonts w:ascii="Arial" w:hAnsi="Arial" w:cs="Arial"/>
          <w:color w:val="000000"/>
          <w:sz w:val="20"/>
          <w:szCs w:val="20"/>
        </w:rPr>
      </w:pPr>
    </w:p>
    <w:p w:rsidR="00644FED" w:rsidRPr="00763C1C" w:rsidRDefault="00644FED" w:rsidP="00763C1C">
      <w:pPr>
        <w:pStyle w:val="yiv9406622147msonormal"/>
        <w:shd w:val="clear" w:color="auto" w:fill="FFFFFF"/>
        <w:spacing w:before="0" w:beforeAutospacing="0" w:after="0" w:afterAutospacing="0"/>
        <w:jc w:val="both"/>
        <w:rPr>
          <w:rFonts w:ascii="Arial" w:hAnsi="Arial" w:cs="Arial"/>
          <w:color w:val="000000"/>
          <w:sz w:val="20"/>
          <w:szCs w:val="20"/>
        </w:rPr>
      </w:pPr>
      <w:r w:rsidRPr="00763C1C">
        <w:rPr>
          <w:rFonts w:ascii="Arial" w:hAnsi="Arial" w:cs="Arial"/>
          <w:color w:val="000000"/>
          <w:sz w:val="20"/>
          <w:szCs w:val="20"/>
        </w:rPr>
        <w:t xml:space="preserve">Evropska komisija pojasnjuje, da je tudi pri letošnjem razpisu poudarek na inovativnem prometu, kar pomeni, da išče inovativne projekte, ki bodo omogočli izboljšanje promene varnosti in bolj zeleni transport, izboljšanje učinkovitosti </w:t>
      </w:r>
      <w:r w:rsidR="00763C1C">
        <w:rPr>
          <w:rFonts w:ascii="Arial" w:hAnsi="Arial" w:cs="Arial"/>
          <w:color w:val="000000"/>
          <w:sz w:val="20"/>
          <w:szCs w:val="20"/>
        </w:rPr>
        <w:t>transporta ter</w:t>
      </w:r>
      <w:r w:rsidRPr="00763C1C">
        <w:rPr>
          <w:rFonts w:ascii="Arial" w:hAnsi="Arial" w:cs="Arial"/>
          <w:color w:val="000000"/>
          <w:sz w:val="20"/>
          <w:szCs w:val="20"/>
        </w:rPr>
        <w:t xml:space="preserve"> čezmejne povezave. Prvič pa je na voljo denar (110 milijono</w:t>
      </w:r>
      <w:r w:rsidR="00763C1C">
        <w:rPr>
          <w:rFonts w:ascii="Arial" w:hAnsi="Arial" w:cs="Arial"/>
          <w:color w:val="000000"/>
          <w:sz w:val="20"/>
          <w:szCs w:val="20"/>
        </w:rPr>
        <w:t>v</w:t>
      </w:r>
      <w:r w:rsidRPr="00763C1C">
        <w:rPr>
          <w:rFonts w:ascii="Arial" w:hAnsi="Arial" w:cs="Arial"/>
          <w:color w:val="000000"/>
          <w:sz w:val="20"/>
          <w:szCs w:val="20"/>
        </w:rPr>
        <w:t xml:space="preserve"> evrov) za manjše čezmejne projekte, katerih namen je povezovanje regij.</w:t>
      </w:r>
    </w:p>
    <w:p w:rsidR="00644FED" w:rsidRPr="00763C1C" w:rsidRDefault="00644FED" w:rsidP="00763C1C">
      <w:pPr>
        <w:pStyle w:val="yiv9406622147msonormal"/>
        <w:shd w:val="clear" w:color="auto" w:fill="FFFFFF"/>
        <w:spacing w:before="0" w:beforeAutospacing="0" w:after="0" w:afterAutospacing="0"/>
        <w:jc w:val="both"/>
        <w:rPr>
          <w:rFonts w:ascii="Arial" w:hAnsi="Arial" w:cs="Arial"/>
          <w:color w:val="000000"/>
          <w:sz w:val="20"/>
          <w:szCs w:val="20"/>
        </w:rPr>
      </w:pPr>
    </w:p>
    <w:p w:rsidR="00644FED" w:rsidRPr="00763C1C" w:rsidRDefault="00763C1C" w:rsidP="00763C1C">
      <w:pPr>
        <w:pStyle w:val="yiv9406622147msonormal"/>
        <w:shd w:val="clear" w:color="auto" w:fill="FFFFFF"/>
        <w:spacing w:before="0" w:beforeAutospacing="0" w:after="0" w:afterAutospacing="0"/>
        <w:jc w:val="both"/>
        <w:rPr>
          <w:rFonts w:ascii="Arial" w:hAnsi="Arial" w:cs="Arial"/>
          <w:color w:val="000000"/>
          <w:sz w:val="20"/>
          <w:szCs w:val="20"/>
        </w:rPr>
      </w:pPr>
      <w:r w:rsidRPr="00763C1C">
        <w:rPr>
          <w:rFonts w:ascii="Arial" w:hAnsi="Arial" w:cs="Arial"/>
          <w:color w:val="000000"/>
          <w:sz w:val="20"/>
          <w:szCs w:val="20"/>
        </w:rPr>
        <w:t xml:space="preserve">Rok za oddajo projektov je 7. </w:t>
      </w:r>
      <w:r>
        <w:rPr>
          <w:rFonts w:ascii="Arial" w:hAnsi="Arial" w:cs="Arial"/>
          <w:color w:val="000000"/>
          <w:sz w:val="20"/>
          <w:szCs w:val="20"/>
        </w:rPr>
        <w:t>f</w:t>
      </w:r>
      <w:r w:rsidRPr="00763C1C">
        <w:rPr>
          <w:rFonts w:ascii="Arial" w:hAnsi="Arial" w:cs="Arial"/>
          <w:color w:val="000000"/>
          <w:sz w:val="20"/>
          <w:szCs w:val="20"/>
        </w:rPr>
        <w:t>ebruar 2017. Kateri projekti bodo izbrani, bo znano poleti 2017. Na podlagi razpisa, ki je bil objavljen leta 2014, je bilo izbranih 263 projektov, za katere EU prek Intrumenta CEF prispeva 12,8 milijarde evrov. Na podlagi lanskega razpi</w:t>
      </w:r>
      <w:r>
        <w:rPr>
          <w:rFonts w:ascii="Arial" w:hAnsi="Arial" w:cs="Arial"/>
          <w:color w:val="000000"/>
          <w:sz w:val="20"/>
          <w:szCs w:val="20"/>
        </w:rPr>
        <w:t>s</w:t>
      </w:r>
      <w:r w:rsidRPr="00763C1C">
        <w:rPr>
          <w:rFonts w:ascii="Arial" w:hAnsi="Arial" w:cs="Arial"/>
          <w:color w:val="000000"/>
          <w:sz w:val="20"/>
          <w:szCs w:val="20"/>
        </w:rPr>
        <w:t>a je bilo izbranih 195 projektov, za katere bo EU prek instrumenta CEF prispevala 6,7 milijarde evrov.</w:t>
      </w:r>
    </w:p>
    <w:p w:rsidR="00763C1C" w:rsidRPr="00763C1C" w:rsidRDefault="00763C1C" w:rsidP="00763C1C">
      <w:pPr>
        <w:pStyle w:val="yiv9406622147msonormal"/>
        <w:shd w:val="clear" w:color="auto" w:fill="FFFFFF"/>
        <w:spacing w:before="0" w:beforeAutospacing="0" w:after="0" w:afterAutospacing="0"/>
        <w:jc w:val="both"/>
        <w:rPr>
          <w:rFonts w:ascii="Arial" w:hAnsi="Arial" w:cs="Arial"/>
          <w:color w:val="000000"/>
          <w:sz w:val="20"/>
          <w:szCs w:val="20"/>
        </w:rPr>
      </w:pPr>
    </w:p>
    <w:p w:rsidR="00763C1C" w:rsidRPr="00763C1C" w:rsidRDefault="00763C1C" w:rsidP="00763C1C">
      <w:pPr>
        <w:pStyle w:val="yiv9406622147msonormal"/>
        <w:shd w:val="clear" w:color="auto" w:fill="FFFFFF"/>
        <w:spacing w:before="0" w:beforeAutospacing="0" w:after="0" w:afterAutospacing="0"/>
        <w:jc w:val="both"/>
        <w:rPr>
          <w:rFonts w:ascii="Arial" w:hAnsi="Arial" w:cs="Arial"/>
          <w:b/>
          <w:color w:val="000000"/>
          <w:sz w:val="20"/>
          <w:szCs w:val="20"/>
        </w:rPr>
      </w:pPr>
      <w:r w:rsidRPr="00763C1C">
        <w:rPr>
          <w:rFonts w:ascii="Arial" w:hAnsi="Arial" w:cs="Arial"/>
          <w:b/>
          <w:color w:val="000000"/>
          <w:sz w:val="20"/>
          <w:szCs w:val="20"/>
        </w:rPr>
        <w:t>Koristne informacije:</w:t>
      </w:r>
    </w:p>
    <w:p w:rsidR="00763C1C" w:rsidRDefault="00763C1C" w:rsidP="00763C1C">
      <w:pPr>
        <w:pStyle w:val="yiv9406622147msonormal"/>
        <w:shd w:val="clear" w:color="auto" w:fill="FFFFFF"/>
        <w:spacing w:before="0" w:beforeAutospacing="0" w:after="0" w:afterAutospacing="0"/>
        <w:jc w:val="both"/>
        <w:rPr>
          <w:rFonts w:ascii="Arial" w:hAnsi="Arial" w:cs="Arial"/>
          <w:color w:val="000000"/>
          <w:sz w:val="20"/>
          <w:szCs w:val="20"/>
        </w:rPr>
      </w:pPr>
    </w:p>
    <w:p w:rsidR="00763C1C" w:rsidRPr="00763C1C" w:rsidRDefault="00763C1C" w:rsidP="00763C1C">
      <w:pPr>
        <w:pStyle w:val="yiv9406622147msonormal"/>
        <w:numPr>
          <w:ilvl w:val="0"/>
          <w:numId w:val="1"/>
        </w:numPr>
        <w:shd w:val="clear" w:color="auto" w:fill="FFFFFF"/>
        <w:spacing w:before="0" w:beforeAutospacing="0" w:after="0" w:afterAutospacing="0"/>
        <w:jc w:val="both"/>
        <w:rPr>
          <w:rFonts w:ascii="Arial" w:hAnsi="Arial" w:cs="Arial"/>
          <w:color w:val="000000"/>
          <w:sz w:val="20"/>
          <w:szCs w:val="20"/>
        </w:rPr>
      </w:pPr>
      <w:r w:rsidRPr="00763C1C">
        <w:rPr>
          <w:rFonts w:ascii="Arial" w:hAnsi="Arial" w:cs="Arial"/>
          <w:color w:val="000000"/>
          <w:sz w:val="20"/>
          <w:szCs w:val="20"/>
        </w:rPr>
        <w:t>Spletna stran razpisa:</w:t>
      </w:r>
    </w:p>
    <w:p w:rsidR="00763C1C" w:rsidRPr="00763C1C" w:rsidRDefault="00763C1C" w:rsidP="00763C1C">
      <w:pPr>
        <w:pStyle w:val="yiv9406622147msonormal"/>
        <w:numPr>
          <w:ilvl w:val="0"/>
          <w:numId w:val="1"/>
        </w:numPr>
        <w:shd w:val="clear" w:color="auto" w:fill="FFFFFF"/>
        <w:spacing w:before="0" w:beforeAutospacing="0" w:after="0" w:afterAutospacing="0"/>
        <w:jc w:val="both"/>
        <w:rPr>
          <w:rFonts w:ascii="Arial" w:hAnsi="Arial" w:cs="Arial"/>
          <w:color w:val="000000"/>
          <w:sz w:val="20"/>
          <w:szCs w:val="20"/>
        </w:rPr>
      </w:pPr>
      <w:hyperlink r:id="rId6" w:history="1">
        <w:r w:rsidRPr="00763C1C">
          <w:rPr>
            <w:rStyle w:val="Hyperlink"/>
            <w:rFonts w:ascii="Arial" w:hAnsi="Arial" w:cs="Arial"/>
            <w:sz w:val="20"/>
            <w:szCs w:val="20"/>
          </w:rPr>
          <w:t>https://ec.europa.eu/inea/connecting-europe-facility/cef-transport/apply-funding/2016-cef-transport-calls-proposals</w:t>
        </w:r>
      </w:hyperlink>
      <w:r w:rsidRPr="00763C1C">
        <w:rPr>
          <w:rFonts w:ascii="Arial" w:hAnsi="Arial" w:cs="Arial"/>
          <w:color w:val="000000"/>
          <w:sz w:val="20"/>
          <w:szCs w:val="20"/>
        </w:rPr>
        <w:t xml:space="preserve"> </w:t>
      </w:r>
    </w:p>
    <w:p w:rsidR="00763C1C" w:rsidRPr="00763C1C" w:rsidRDefault="00763C1C" w:rsidP="00763C1C">
      <w:pPr>
        <w:pStyle w:val="yiv9406622147msonormal"/>
        <w:shd w:val="clear" w:color="auto" w:fill="FFFFFF"/>
        <w:spacing w:before="0" w:beforeAutospacing="0" w:after="0" w:afterAutospacing="0"/>
        <w:jc w:val="both"/>
        <w:rPr>
          <w:rFonts w:ascii="Arial" w:hAnsi="Arial" w:cs="Arial"/>
          <w:color w:val="000000"/>
          <w:sz w:val="20"/>
          <w:szCs w:val="20"/>
        </w:rPr>
      </w:pPr>
    </w:p>
    <w:p w:rsidR="00763C1C" w:rsidRPr="00763C1C" w:rsidRDefault="00763C1C" w:rsidP="00763C1C">
      <w:pPr>
        <w:pStyle w:val="yiv9406622147msonormal"/>
        <w:numPr>
          <w:ilvl w:val="0"/>
          <w:numId w:val="1"/>
        </w:numPr>
        <w:shd w:val="clear" w:color="auto" w:fill="FFFFFF"/>
        <w:spacing w:before="0" w:beforeAutospacing="0" w:after="0" w:afterAutospacing="0"/>
        <w:jc w:val="both"/>
        <w:rPr>
          <w:rFonts w:ascii="Arial" w:hAnsi="Arial" w:cs="Arial"/>
          <w:color w:val="000000"/>
          <w:sz w:val="20"/>
          <w:szCs w:val="20"/>
        </w:rPr>
      </w:pPr>
      <w:r w:rsidRPr="00763C1C">
        <w:rPr>
          <w:rFonts w:ascii="Arial" w:hAnsi="Arial" w:cs="Arial"/>
          <w:color w:val="000000"/>
          <w:sz w:val="20"/>
          <w:szCs w:val="20"/>
        </w:rPr>
        <w:t>Spletna stran za registracijo za udeležbo na informativnem dnevu:</w:t>
      </w:r>
    </w:p>
    <w:p w:rsidR="00763C1C" w:rsidRPr="00763C1C" w:rsidRDefault="00763C1C" w:rsidP="00763C1C">
      <w:pPr>
        <w:pStyle w:val="yiv9406622147msonormal"/>
        <w:numPr>
          <w:ilvl w:val="0"/>
          <w:numId w:val="1"/>
        </w:numPr>
        <w:shd w:val="clear" w:color="auto" w:fill="FFFFFF"/>
        <w:spacing w:before="0" w:beforeAutospacing="0" w:after="0" w:afterAutospacing="0"/>
        <w:jc w:val="both"/>
        <w:rPr>
          <w:rFonts w:ascii="Arial" w:hAnsi="Arial" w:cs="Arial"/>
          <w:color w:val="000000"/>
          <w:sz w:val="20"/>
          <w:szCs w:val="20"/>
        </w:rPr>
      </w:pPr>
      <w:hyperlink r:id="rId7" w:history="1">
        <w:r w:rsidRPr="00763C1C">
          <w:rPr>
            <w:rStyle w:val="Hyperlink"/>
            <w:rFonts w:ascii="Arial" w:hAnsi="Arial" w:cs="Arial"/>
            <w:sz w:val="20"/>
            <w:szCs w:val="20"/>
          </w:rPr>
          <w:t>https://ec.europa.eu/inea/en/news-events/events/2016-cef-transport-info-day</w:t>
        </w:r>
      </w:hyperlink>
    </w:p>
    <w:p w:rsidR="00763C1C" w:rsidRPr="00763C1C" w:rsidRDefault="00763C1C" w:rsidP="00763C1C">
      <w:pPr>
        <w:pStyle w:val="yiv9406622147msonormal"/>
        <w:shd w:val="clear" w:color="auto" w:fill="FFFFFF"/>
        <w:spacing w:before="0" w:beforeAutospacing="0" w:after="0" w:afterAutospacing="0"/>
        <w:jc w:val="both"/>
        <w:rPr>
          <w:rFonts w:ascii="Arial" w:hAnsi="Arial" w:cs="Arial"/>
          <w:color w:val="000000"/>
          <w:sz w:val="20"/>
          <w:szCs w:val="20"/>
        </w:rPr>
      </w:pPr>
    </w:p>
    <w:p w:rsidR="00763C1C" w:rsidRPr="00763C1C" w:rsidRDefault="00763C1C" w:rsidP="00763C1C">
      <w:pPr>
        <w:pStyle w:val="yiv9406622147msonormal"/>
        <w:shd w:val="clear" w:color="auto" w:fill="FFFFFF"/>
        <w:spacing w:before="0" w:beforeAutospacing="0" w:after="0" w:afterAutospacing="0"/>
        <w:jc w:val="both"/>
        <w:rPr>
          <w:rFonts w:ascii="Arial" w:hAnsi="Arial" w:cs="Arial"/>
          <w:color w:val="000000"/>
          <w:sz w:val="20"/>
          <w:szCs w:val="20"/>
        </w:rPr>
      </w:pPr>
      <w:r w:rsidRPr="00763C1C">
        <w:rPr>
          <w:rFonts w:ascii="Arial" w:hAnsi="Arial" w:cs="Arial"/>
          <w:color w:val="000000"/>
          <w:sz w:val="20"/>
          <w:szCs w:val="20"/>
        </w:rPr>
        <w:t>Pripravila:</w:t>
      </w:r>
    </w:p>
    <w:p w:rsidR="00763C1C" w:rsidRPr="00763C1C" w:rsidRDefault="00763C1C" w:rsidP="00763C1C">
      <w:pPr>
        <w:pStyle w:val="yiv9406622147msonormal"/>
        <w:shd w:val="clear" w:color="auto" w:fill="FFFFFF"/>
        <w:spacing w:before="0" w:beforeAutospacing="0" w:after="0" w:afterAutospacing="0"/>
        <w:jc w:val="both"/>
        <w:rPr>
          <w:rFonts w:ascii="Arial" w:hAnsi="Arial" w:cs="Arial"/>
          <w:color w:val="000000"/>
          <w:sz w:val="20"/>
          <w:szCs w:val="20"/>
        </w:rPr>
      </w:pPr>
      <w:r w:rsidRPr="00763C1C">
        <w:rPr>
          <w:rFonts w:ascii="Arial" w:hAnsi="Arial" w:cs="Arial"/>
          <w:color w:val="000000"/>
          <w:sz w:val="20"/>
          <w:szCs w:val="20"/>
        </w:rPr>
        <w:t>Darja Kocbek</w:t>
      </w:r>
    </w:p>
    <w:sectPr w:rsidR="00763C1C" w:rsidRPr="00763C1C" w:rsidSect="00EE64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11BE4"/>
    <w:multiLevelType w:val="hybridMultilevel"/>
    <w:tmpl w:val="780CF0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63A6"/>
    <w:rsid w:val="00644FED"/>
    <w:rsid w:val="00763C1C"/>
    <w:rsid w:val="007C63A6"/>
    <w:rsid w:val="0092475F"/>
    <w:rsid w:val="00EE64A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4A4"/>
  </w:style>
  <w:style w:type="paragraph" w:styleId="Heading2">
    <w:name w:val="heading 2"/>
    <w:basedOn w:val="Normal"/>
    <w:next w:val="Normal"/>
    <w:link w:val="Heading2Char"/>
    <w:qFormat/>
    <w:rsid w:val="0092475F"/>
    <w:pPr>
      <w:keepNext/>
      <w:spacing w:before="240" w:after="60" w:line="240" w:lineRule="auto"/>
      <w:outlineLvl w:val="1"/>
    </w:pPr>
    <w:rPr>
      <w:rFonts w:ascii="Arial" w:eastAsia="Times New Roman" w:hAnsi="Arial" w:cs="Arial"/>
      <w:b/>
      <w:bCs/>
      <w:i/>
      <w:iCs/>
      <w:sz w:val="28"/>
      <w:szCs w:val="2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406622147msonormal">
    <w:name w:val="yiv9406622147msonormal"/>
    <w:basedOn w:val="Normal"/>
    <w:rsid w:val="007C63A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DefaultParagraphFont"/>
    <w:rsid w:val="007C63A6"/>
  </w:style>
  <w:style w:type="character" w:styleId="Hyperlink">
    <w:name w:val="Hyperlink"/>
    <w:basedOn w:val="DefaultParagraphFont"/>
    <w:uiPriority w:val="99"/>
    <w:unhideWhenUsed/>
    <w:rsid w:val="007C63A6"/>
    <w:rPr>
      <w:color w:val="0000FF"/>
      <w:u w:val="single"/>
    </w:rPr>
  </w:style>
  <w:style w:type="character" w:customStyle="1" w:styleId="Heading2Char">
    <w:name w:val="Heading 2 Char"/>
    <w:basedOn w:val="DefaultParagraphFont"/>
    <w:link w:val="Heading2"/>
    <w:rsid w:val="0092475F"/>
    <w:rPr>
      <w:rFonts w:ascii="Arial" w:eastAsia="Times New Roman" w:hAnsi="Arial" w:cs="Arial"/>
      <w:b/>
      <w:bCs/>
      <w:i/>
      <w:iCs/>
      <w:sz w:val="28"/>
      <w:szCs w:val="28"/>
      <w:lang w:eastAsia="sl-SI"/>
    </w:rPr>
  </w:style>
  <w:style w:type="paragraph" w:customStyle="1" w:styleId="yiv2900712627msonormal">
    <w:name w:val="yiv2900712627msonormal"/>
    <w:basedOn w:val="Normal"/>
    <w:rsid w:val="009247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924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7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04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ea/en/news-events/events/2016-cef-transport-info-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ea/connecting-europe-facility/cef-transport/apply-funding/2016-cef-transport-calls-proposa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307</Words>
  <Characters>1791</Characters>
  <Application>Microsoft Office Word</Application>
  <DocSecurity>0</DocSecurity>
  <Lines>24</Lines>
  <Paragraphs>4</Paragraphs>
  <ScaleCrop>false</ScaleCrop>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2016-10-13T14:03:00Z</dcterms:created>
  <dcterms:modified xsi:type="dcterms:W3CDTF">2016-10-13T14:25:00Z</dcterms:modified>
</cp:coreProperties>
</file>