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DA" w:rsidRPr="00467345" w:rsidRDefault="00E903DA" w:rsidP="00E903D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3DA" w:rsidRPr="00083714" w:rsidRDefault="00E903DA" w:rsidP="00E903DA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903DA" w:rsidRPr="00083714" w:rsidRDefault="00E903DA" w:rsidP="00E903DA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903DA" w:rsidRDefault="00E903DA" w:rsidP="00E903DA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145 </w:t>
      </w:r>
      <w:r w:rsidRPr="00083714">
        <w:rPr>
          <w:b/>
        </w:rPr>
        <w:t>– 20</w:t>
      </w:r>
      <w:r>
        <w:rPr>
          <w:b/>
        </w:rPr>
        <w:t>22</w:t>
      </w:r>
    </w:p>
    <w:p w:rsidR="00E903DA" w:rsidRPr="0002310E" w:rsidRDefault="00E903DA" w:rsidP="00E903D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26.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903DA" w:rsidRDefault="00E903DA" w:rsidP="00E903D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EXMOLS je zgled zaradi posnemanja narave</w:t>
      </w:r>
    </w:p>
    <w:p w:rsidR="00C719D4" w:rsidRPr="00E903DA" w:rsidRDefault="00637432" w:rsidP="00E903DA">
      <w:pPr>
        <w:jc w:val="both"/>
        <w:rPr>
          <w:rFonts w:ascii="Arial" w:hAnsi="Arial" w:cs="Arial"/>
          <w:b/>
          <w:i/>
        </w:rPr>
      </w:pPr>
      <w:r w:rsidRPr="00E903DA">
        <w:rPr>
          <w:rFonts w:ascii="Arial" w:hAnsi="Arial" w:cs="Arial"/>
          <w:b/>
          <w:i/>
        </w:rPr>
        <w:t xml:space="preserve">Evropska komisija je kot zgled objavila projekt EXMOLS v okviru katerega so raziskovalci raziskovali, kako bi pretvorbo svetlobe v energijo v naravi lahko uporabili za razvoj energetsko bolj učinkovitih  elektronskih in </w:t>
      </w:r>
      <w:proofErr w:type="spellStart"/>
      <w:r w:rsidRPr="00E903DA">
        <w:rPr>
          <w:rFonts w:ascii="Arial" w:hAnsi="Arial" w:cs="Arial"/>
          <w:b/>
          <w:i/>
        </w:rPr>
        <w:t>fotovoltaičnih</w:t>
      </w:r>
      <w:proofErr w:type="spellEnd"/>
      <w:r w:rsidRPr="00E903DA">
        <w:rPr>
          <w:rFonts w:ascii="Arial" w:hAnsi="Arial" w:cs="Arial"/>
          <w:b/>
          <w:i/>
        </w:rPr>
        <w:t xml:space="preserve"> naprav.  Razvili so metodo za gradnjo elektronskih struktur z molekularno natančnostjo. Rastlinski </w:t>
      </w:r>
      <w:proofErr w:type="spellStart"/>
      <w:r w:rsidRPr="00E903DA">
        <w:rPr>
          <w:rFonts w:ascii="Arial" w:hAnsi="Arial" w:cs="Arial"/>
          <w:b/>
          <w:i/>
        </w:rPr>
        <w:t>fotosistem</w:t>
      </w:r>
      <w:proofErr w:type="spellEnd"/>
      <w:r w:rsidRPr="00E903DA">
        <w:rPr>
          <w:rFonts w:ascii="Arial" w:hAnsi="Arial" w:cs="Arial"/>
          <w:b/>
          <w:i/>
        </w:rPr>
        <w:t xml:space="preserve"> na primer uporablja beljakovinske ogrodja, ki združujejo aktivne molekule in jih spreminjajo v funkcionalno elektronsko strukturo. Po vzoru tega procesa so razvili tehniko, ki za sestavljanje </w:t>
      </w:r>
      <w:proofErr w:type="spellStart"/>
      <w:r w:rsidRPr="00E903DA">
        <w:rPr>
          <w:rFonts w:ascii="Arial" w:hAnsi="Arial" w:cs="Arial"/>
          <w:b/>
          <w:i/>
        </w:rPr>
        <w:t>fotoaktivnih</w:t>
      </w:r>
      <w:proofErr w:type="spellEnd"/>
      <w:r w:rsidRPr="00E903DA">
        <w:rPr>
          <w:rFonts w:ascii="Arial" w:hAnsi="Arial" w:cs="Arial"/>
          <w:b/>
          <w:i/>
        </w:rPr>
        <w:t xml:space="preserve"> molekularnih polprevodnikov uporablja modificirano sintetično DNK.</w:t>
      </w:r>
    </w:p>
    <w:p w:rsidR="00E903DA" w:rsidRPr="00E903DA" w:rsidRDefault="00E903DA" w:rsidP="00E903DA">
      <w:pPr>
        <w:jc w:val="both"/>
        <w:rPr>
          <w:rFonts w:ascii="Arial" w:hAnsi="Arial" w:cs="Arial"/>
          <w:sz w:val="20"/>
          <w:szCs w:val="20"/>
        </w:rPr>
      </w:pPr>
      <w:r w:rsidRPr="00E903DA">
        <w:rPr>
          <w:rFonts w:ascii="Arial" w:hAnsi="Arial" w:cs="Arial"/>
          <w:sz w:val="20"/>
          <w:szCs w:val="20"/>
        </w:rPr>
        <w:t xml:space="preserve">V naslednji fazi so se lotili gradnje elektronskih vezij z več različnimi molekulami, med katerimi se mnoge običajno ne bi mešale, kar omogoča oblikovanje novih </w:t>
      </w:r>
      <w:proofErr w:type="spellStart"/>
      <w:r w:rsidRPr="00E903DA">
        <w:rPr>
          <w:rFonts w:ascii="Arial" w:hAnsi="Arial" w:cs="Arial"/>
          <w:sz w:val="20"/>
          <w:szCs w:val="20"/>
        </w:rPr>
        <w:t>nanoarhitektur</w:t>
      </w:r>
      <w:proofErr w:type="spellEnd"/>
      <w:r w:rsidRPr="00E903DA">
        <w:rPr>
          <w:rFonts w:ascii="Arial" w:hAnsi="Arial" w:cs="Arial"/>
          <w:sz w:val="20"/>
          <w:szCs w:val="20"/>
        </w:rPr>
        <w:t xml:space="preserve"> z vnaprej določenimi elektronskimi lastnostmi.</w:t>
      </w:r>
    </w:p>
    <w:p w:rsidR="00637432" w:rsidRPr="00E903DA" w:rsidRDefault="00E903DA" w:rsidP="00E903DA">
      <w:pPr>
        <w:jc w:val="both"/>
        <w:rPr>
          <w:rFonts w:ascii="Arial" w:hAnsi="Arial" w:cs="Arial"/>
          <w:sz w:val="20"/>
          <w:szCs w:val="20"/>
        </w:rPr>
      </w:pPr>
      <w:r w:rsidRPr="00E903DA">
        <w:rPr>
          <w:rFonts w:ascii="Arial" w:hAnsi="Arial" w:cs="Arial"/>
          <w:sz w:val="20"/>
          <w:szCs w:val="20"/>
        </w:rPr>
        <w:t>Drugi pomemben izum, ki je bil rezultat projekta, je bila izjemno hitra naprava za lasersko spektroskopijo, ki omogoča opazovanje neverjetno hitrih elektronskih procesov, ki potekajo na zelo majhni molekularni ravni.</w:t>
      </w:r>
    </w:p>
    <w:p w:rsidR="00E903DA" w:rsidRPr="00E903DA" w:rsidRDefault="00E903DA" w:rsidP="00E903DA">
      <w:pPr>
        <w:jc w:val="both"/>
        <w:rPr>
          <w:rFonts w:ascii="Arial" w:hAnsi="Arial" w:cs="Arial"/>
          <w:b/>
          <w:sz w:val="20"/>
          <w:szCs w:val="20"/>
        </w:rPr>
      </w:pPr>
      <w:r w:rsidRPr="00E903DA">
        <w:rPr>
          <w:rFonts w:ascii="Arial" w:hAnsi="Arial" w:cs="Arial"/>
          <w:b/>
          <w:sz w:val="20"/>
          <w:szCs w:val="20"/>
        </w:rPr>
        <w:t>Koristne informacije:</w:t>
      </w:r>
    </w:p>
    <w:p w:rsidR="00E903DA" w:rsidRPr="00E903DA" w:rsidRDefault="00E903DA" w:rsidP="00E9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03DA">
        <w:rPr>
          <w:rFonts w:ascii="Arial" w:hAnsi="Arial" w:cs="Arial"/>
          <w:sz w:val="20"/>
          <w:szCs w:val="20"/>
        </w:rPr>
        <w:t>Informacije o projektu:</w:t>
      </w:r>
    </w:p>
    <w:p w:rsidR="00E903DA" w:rsidRPr="00E903DA" w:rsidRDefault="00E903DA" w:rsidP="00E9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903DA">
          <w:rPr>
            <w:rStyle w:val="Hiperpovezava"/>
            <w:rFonts w:ascii="Arial" w:hAnsi="Arial" w:cs="Arial"/>
            <w:sz w:val="20"/>
            <w:szCs w:val="20"/>
          </w:rPr>
          <w:t>https://cordis.europa.eu/project/id/670405</w:t>
        </w:r>
      </w:hyperlink>
    </w:p>
    <w:p w:rsidR="00E903DA" w:rsidRPr="00E903DA" w:rsidRDefault="00E903DA" w:rsidP="00E903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03DA">
        <w:rPr>
          <w:rFonts w:ascii="Arial" w:hAnsi="Arial" w:cs="Arial"/>
          <w:sz w:val="20"/>
          <w:szCs w:val="20"/>
        </w:rPr>
        <w:t>Pripravila:</w:t>
      </w:r>
    </w:p>
    <w:p w:rsidR="00E903DA" w:rsidRPr="00E903DA" w:rsidRDefault="00E903DA" w:rsidP="00E903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03DA">
        <w:rPr>
          <w:rFonts w:ascii="Arial" w:hAnsi="Arial" w:cs="Arial"/>
          <w:sz w:val="20"/>
          <w:szCs w:val="20"/>
        </w:rPr>
        <w:t>Darja Kocbek</w:t>
      </w:r>
    </w:p>
    <w:p w:rsidR="00E903DA" w:rsidRDefault="00E903DA" w:rsidP="00E903DA">
      <w:pPr>
        <w:spacing w:after="0"/>
      </w:pPr>
    </w:p>
    <w:sectPr w:rsidR="00E903DA" w:rsidSect="00C7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FA8"/>
    <w:multiLevelType w:val="hybridMultilevel"/>
    <w:tmpl w:val="58B44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432"/>
    <w:rsid w:val="00637432"/>
    <w:rsid w:val="00C719D4"/>
    <w:rsid w:val="00E9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19D4"/>
  </w:style>
  <w:style w:type="paragraph" w:styleId="Naslov2">
    <w:name w:val="heading 2"/>
    <w:basedOn w:val="Navaden"/>
    <w:link w:val="Naslov2Znak"/>
    <w:uiPriority w:val="9"/>
    <w:qFormat/>
    <w:rsid w:val="00E90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03D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03D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903D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6704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2022-09-21T17:56:00Z</dcterms:created>
  <dcterms:modified xsi:type="dcterms:W3CDTF">2022-09-21T18:17:00Z</dcterms:modified>
</cp:coreProperties>
</file>