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D68" w:rsidRPr="00467345" w:rsidRDefault="00706D68" w:rsidP="00706D6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06D68" w:rsidRPr="00301C78" w:rsidRDefault="00706D68" w:rsidP="00706D68">
      <w:pPr>
        <w:pStyle w:val="Naslov2"/>
        <w:tabs>
          <w:tab w:val="left" w:pos="3120"/>
        </w:tabs>
        <w:spacing w:before="0"/>
        <w:jc w:val="center"/>
        <w:rPr>
          <w:sz w:val="22"/>
        </w:rPr>
      </w:pPr>
      <w:r w:rsidRPr="00083714">
        <w:rPr>
          <w:sz w:val="22"/>
        </w:rPr>
        <w:t>Slovensko gospodarsko in raziskovalno združenje, Bruselj</w:t>
      </w:r>
    </w:p>
    <w:p w:rsidR="00706D68" w:rsidRPr="00083714" w:rsidRDefault="00706D68" w:rsidP="00706D68">
      <w:pPr>
        <w:pBdr>
          <w:bottom w:val="single" w:sz="6" w:space="1" w:color="auto"/>
        </w:pBdr>
        <w:tabs>
          <w:tab w:val="left" w:pos="3120"/>
        </w:tabs>
        <w:spacing w:before="240"/>
        <w:rPr>
          <w:sz w:val="16"/>
          <w:szCs w:val="16"/>
        </w:rPr>
      </w:pPr>
    </w:p>
    <w:p w:rsidR="00706D68" w:rsidRDefault="00706D68" w:rsidP="00706D68">
      <w:pPr>
        <w:tabs>
          <w:tab w:val="left" w:pos="3120"/>
        </w:tabs>
        <w:spacing w:before="240"/>
        <w:jc w:val="center"/>
        <w:rPr>
          <w:b/>
        </w:rPr>
      </w:pPr>
      <w:r>
        <w:rPr>
          <w:b/>
        </w:rPr>
        <w:t xml:space="preserve">Občasna informacija članom 145 </w:t>
      </w:r>
      <w:r w:rsidRPr="00083714">
        <w:rPr>
          <w:b/>
        </w:rPr>
        <w:t>– 20</w:t>
      </w:r>
      <w:r>
        <w:rPr>
          <w:b/>
        </w:rPr>
        <w:t>23</w:t>
      </w:r>
    </w:p>
    <w:p w:rsidR="00706D68" w:rsidRDefault="00706D68" w:rsidP="00706D68">
      <w:pPr>
        <w:tabs>
          <w:tab w:val="left" w:pos="3120"/>
        </w:tabs>
        <w:spacing w:before="240"/>
        <w:jc w:val="center"/>
        <w:rPr>
          <w:b/>
        </w:rPr>
      </w:pPr>
      <w:r>
        <w:rPr>
          <w:b/>
        </w:rPr>
        <w:t xml:space="preserve">25. september </w:t>
      </w:r>
      <w:r w:rsidRPr="00083714">
        <w:rPr>
          <w:b/>
        </w:rPr>
        <w:t xml:space="preserve"> 20</w:t>
      </w:r>
      <w:r>
        <w:rPr>
          <w:b/>
        </w:rPr>
        <w:t>23</w:t>
      </w:r>
    </w:p>
    <w:p w:rsidR="00D15ADC" w:rsidRDefault="00706D68" w:rsidP="00706D68">
      <w:pPr>
        <w:jc w:val="center"/>
        <w:rPr>
          <w:rFonts w:ascii="Arial" w:hAnsi="Arial" w:cs="Arial"/>
          <w:b/>
          <w:i/>
        </w:rPr>
      </w:pPr>
      <w:r>
        <w:rPr>
          <w:rFonts w:ascii="Arial" w:hAnsi="Arial"/>
          <w:b/>
          <w:color w:val="993300"/>
          <w:sz w:val="32"/>
          <w:szCs w:val="32"/>
        </w:rPr>
        <w:t>Evropska komisija bo ustanovila forum za pomembne projekte skupnega evropskega interesa (JEF-IPCEI)</w:t>
      </w:r>
    </w:p>
    <w:p w:rsidR="00C54340" w:rsidRPr="00D15ADC" w:rsidRDefault="00C54340" w:rsidP="00D15ADC">
      <w:pPr>
        <w:jc w:val="both"/>
        <w:rPr>
          <w:rFonts w:ascii="Arial" w:hAnsi="Arial" w:cs="Arial"/>
          <w:b/>
          <w:i/>
        </w:rPr>
      </w:pPr>
      <w:r w:rsidRPr="00D15ADC">
        <w:rPr>
          <w:rFonts w:ascii="Arial" w:hAnsi="Arial" w:cs="Arial"/>
          <w:b/>
          <w:i/>
        </w:rPr>
        <w:t xml:space="preserve">Evropska komisija je države članice obvestila, da bo ustanovila skupni evropski forum za pomembne projekte skupnega evropskega interesa (JEF-IPCEI). Namen foruma je povečati učinkovitost IPCEI in opredeliti ustrezne strateške tehnologije za morebitne prihodnje IPCEI. </w:t>
      </w:r>
      <w:r w:rsidR="00A14D5E" w:rsidRPr="00D15ADC">
        <w:rPr>
          <w:rFonts w:ascii="Arial" w:hAnsi="Arial" w:cs="Arial"/>
          <w:b/>
          <w:i/>
        </w:rPr>
        <w:t>V JEF-IPCEI bodo sodelovali strokovnjaki iz držav članic in služb Evropske komisije, po potrebi pa tudi predstavniki industrije, akademske sfere in drugih zainteresiranih strani. Člani lahko dobijo več informacij na SBRA.</w:t>
      </w:r>
    </w:p>
    <w:p w:rsidR="00A14D5E" w:rsidRPr="00D15ADC" w:rsidRDefault="00A14D5E" w:rsidP="00D15ADC">
      <w:pPr>
        <w:jc w:val="both"/>
        <w:rPr>
          <w:rFonts w:ascii="Arial" w:hAnsi="Arial" w:cs="Arial"/>
          <w:sz w:val="20"/>
          <w:szCs w:val="20"/>
        </w:rPr>
      </w:pPr>
      <w:r w:rsidRPr="00D15ADC">
        <w:rPr>
          <w:rFonts w:ascii="Arial" w:hAnsi="Arial" w:cs="Arial"/>
          <w:sz w:val="20"/>
          <w:szCs w:val="20"/>
        </w:rPr>
        <w:t>Evropska komisija predlaga, da se forum, ki se bo prvič sestal oktobra, osredotoči na opredelitev in prednostno razvrstitev strateških tehnologij za gospodarstvo EU, ki bi lahko bile ustrezne kandidatke za prihodnje IPCEI. Poleg tega bi moral biti forum platforma za izmenjavo izkušenj in pridobljenih spoznanj med državami članicami ter za določitev najboljših praks za hiter in zanesljiv izbor, ocenjevanje in izvajanje projektov IPCEI. Evropska komisija udeležencem predlaga tudi razvoj standardiziranih postopkov spremljanja in vrednotenja za učinkovito oceno rezultatov in morebitnih pomanjkljivosti v fazi izvajanja projektov IPCEI.</w:t>
      </w:r>
    </w:p>
    <w:p w:rsidR="00A14D5E" w:rsidRPr="00D15ADC" w:rsidRDefault="00C54340" w:rsidP="00D15ADC">
      <w:pPr>
        <w:jc w:val="both"/>
        <w:rPr>
          <w:rFonts w:ascii="Arial" w:hAnsi="Arial" w:cs="Arial"/>
          <w:sz w:val="20"/>
          <w:szCs w:val="20"/>
        </w:rPr>
      </w:pPr>
      <w:r w:rsidRPr="00D15ADC">
        <w:rPr>
          <w:rFonts w:ascii="Arial" w:hAnsi="Arial" w:cs="Arial"/>
          <w:sz w:val="20"/>
          <w:szCs w:val="20"/>
        </w:rPr>
        <w:t>IPCEI omogočajo državam članicam, da združijo sredstva in sodelujejo pri podpori prebojnih inovacij ali obsežnih infrastrukturnih projektov v ključnih sektorjih in tehnologijah, ki bi se zaradi velikih naložbenih tveganj, ki jih takšni projekti prinašajo, izvajali le z javno podporo</w:t>
      </w:r>
      <w:r w:rsidR="00A14D5E" w:rsidRPr="00D15ADC">
        <w:rPr>
          <w:rFonts w:ascii="Arial" w:hAnsi="Arial" w:cs="Arial"/>
          <w:sz w:val="20"/>
          <w:szCs w:val="20"/>
        </w:rPr>
        <w:t xml:space="preserve">. Evropska komisija je doslej odobrila 26,7 milijarde evrov podpore za šest IPCEI v ekosistemih baterij, vodika in mikroelektronike, ki vključujejo 255 inovativnih projektov iz 21 držav članic. </w:t>
      </w:r>
    </w:p>
    <w:p w:rsidR="008B6928" w:rsidRPr="00D15ADC" w:rsidRDefault="00A14D5E" w:rsidP="00D15ADC">
      <w:pPr>
        <w:jc w:val="both"/>
        <w:rPr>
          <w:rFonts w:ascii="Arial" w:hAnsi="Arial" w:cs="Arial"/>
          <w:b/>
          <w:sz w:val="20"/>
          <w:szCs w:val="20"/>
        </w:rPr>
      </w:pPr>
      <w:r w:rsidRPr="00D15ADC">
        <w:rPr>
          <w:rFonts w:ascii="Arial" w:hAnsi="Arial" w:cs="Arial"/>
          <w:b/>
          <w:sz w:val="20"/>
          <w:szCs w:val="20"/>
        </w:rPr>
        <w:t>Koristne informacije:</w:t>
      </w:r>
    </w:p>
    <w:p w:rsidR="00A14D5E" w:rsidRPr="00D15ADC" w:rsidRDefault="00A14D5E" w:rsidP="00D15ADC">
      <w:pPr>
        <w:pStyle w:val="Odstavekseznama"/>
        <w:numPr>
          <w:ilvl w:val="0"/>
          <w:numId w:val="1"/>
        </w:numPr>
        <w:jc w:val="both"/>
        <w:rPr>
          <w:rFonts w:ascii="Arial" w:hAnsi="Arial" w:cs="Arial"/>
          <w:sz w:val="20"/>
          <w:szCs w:val="20"/>
        </w:rPr>
      </w:pPr>
      <w:r w:rsidRPr="00D15ADC">
        <w:rPr>
          <w:rFonts w:ascii="Arial" w:hAnsi="Arial" w:cs="Arial"/>
          <w:sz w:val="20"/>
          <w:szCs w:val="20"/>
        </w:rPr>
        <w:t>Spletna stran z informacijami o IPCEI, kjer namerava Evropska komisija objaviti tudi informacije o forumu:</w:t>
      </w:r>
    </w:p>
    <w:p w:rsidR="00A14D5E" w:rsidRPr="00D15ADC" w:rsidRDefault="00A14D5E" w:rsidP="00D15ADC">
      <w:pPr>
        <w:pStyle w:val="Odstavekseznama"/>
        <w:numPr>
          <w:ilvl w:val="0"/>
          <w:numId w:val="1"/>
        </w:numPr>
        <w:jc w:val="both"/>
        <w:rPr>
          <w:rFonts w:ascii="Arial" w:hAnsi="Arial" w:cs="Arial"/>
          <w:sz w:val="20"/>
          <w:szCs w:val="20"/>
        </w:rPr>
      </w:pPr>
      <w:hyperlink r:id="rId6" w:history="1">
        <w:r w:rsidRPr="00D15ADC">
          <w:rPr>
            <w:rStyle w:val="Hiperpovezava"/>
            <w:rFonts w:ascii="Arial" w:hAnsi="Arial" w:cs="Arial"/>
            <w:sz w:val="20"/>
            <w:szCs w:val="20"/>
          </w:rPr>
          <w:t>https://competition-policy.ec.europa.eu/state-aid/legislation/modernisation/ipcei_sl</w:t>
        </w:r>
      </w:hyperlink>
    </w:p>
    <w:p w:rsidR="00A14D5E" w:rsidRPr="00D15ADC" w:rsidRDefault="00A14D5E" w:rsidP="00D15ADC">
      <w:pPr>
        <w:spacing w:after="0"/>
        <w:jc w:val="both"/>
        <w:rPr>
          <w:rFonts w:ascii="Arial" w:hAnsi="Arial" w:cs="Arial"/>
          <w:sz w:val="20"/>
          <w:szCs w:val="20"/>
        </w:rPr>
      </w:pPr>
      <w:r w:rsidRPr="00D15ADC">
        <w:rPr>
          <w:rFonts w:ascii="Arial" w:hAnsi="Arial" w:cs="Arial"/>
          <w:sz w:val="20"/>
          <w:szCs w:val="20"/>
        </w:rPr>
        <w:t>Pripravila:</w:t>
      </w:r>
    </w:p>
    <w:p w:rsidR="00A14D5E" w:rsidRPr="00D15ADC" w:rsidRDefault="00A14D5E" w:rsidP="00D15ADC">
      <w:pPr>
        <w:spacing w:after="0"/>
        <w:jc w:val="both"/>
        <w:rPr>
          <w:rFonts w:ascii="Arial" w:hAnsi="Arial" w:cs="Arial"/>
          <w:sz w:val="20"/>
          <w:szCs w:val="20"/>
        </w:rPr>
      </w:pPr>
      <w:r w:rsidRPr="00D15ADC">
        <w:rPr>
          <w:rFonts w:ascii="Arial" w:hAnsi="Arial" w:cs="Arial"/>
          <w:sz w:val="20"/>
          <w:szCs w:val="20"/>
        </w:rPr>
        <w:t>Darja Kocbek</w:t>
      </w:r>
    </w:p>
    <w:p w:rsidR="00A14D5E" w:rsidRPr="00C54340" w:rsidRDefault="00A14D5E" w:rsidP="00D15ADC">
      <w:pPr>
        <w:spacing w:after="0"/>
      </w:pPr>
    </w:p>
    <w:sectPr w:rsidR="00A14D5E" w:rsidRPr="00C54340" w:rsidSect="008B69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E3A4A"/>
    <w:multiLevelType w:val="hybridMultilevel"/>
    <w:tmpl w:val="EF0E78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4340"/>
    <w:rsid w:val="00706D68"/>
    <w:rsid w:val="008B6928"/>
    <w:rsid w:val="00A14D5E"/>
    <w:rsid w:val="00C54340"/>
    <w:rsid w:val="00D15AD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B6928"/>
  </w:style>
  <w:style w:type="paragraph" w:styleId="Naslov2">
    <w:name w:val="heading 2"/>
    <w:basedOn w:val="Navaden"/>
    <w:next w:val="Navaden"/>
    <w:link w:val="Naslov2Znak"/>
    <w:uiPriority w:val="9"/>
    <w:unhideWhenUsed/>
    <w:qFormat/>
    <w:rsid w:val="00706D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4591314016msonormal">
    <w:name w:val="yiv4591314016msonormal"/>
    <w:basedOn w:val="Navaden"/>
    <w:rsid w:val="00C5434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A14D5E"/>
    <w:rPr>
      <w:color w:val="0000FF" w:themeColor="hyperlink"/>
      <w:u w:val="single"/>
    </w:rPr>
  </w:style>
  <w:style w:type="paragraph" w:styleId="Odstavekseznama">
    <w:name w:val="List Paragraph"/>
    <w:basedOn w:val="Navaden"/>
    <w:uiPriority w:val="34"/>
    <w:qFormat/>
    <w:rsid w:val="00D15ADC"/>
    <w:pPr>
      <w:ind w:left="720"/>
      <w:contextualSpacing/>
    </w:pPr>
  </w:style>
  <w:style w:type="character" w:customStyle="1" w:styleId="Naslov2Znak">
    <w:name w:val="Naslov 2 Znak"/>
    <w:basedOn w:val="Privzetapisavaodstavka"/>
    <w:link w:val="Naslov2"/>
    <w:uiPriority w:val="9"/>
    <w:rsid w:val="00706D6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706D6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D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petition-policy.ec.europa.eu/state-aid/legislation/modernisation/ipcei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323</Words>
  <Characters>1843</Characters>
  <Application>Microsoft Office Word</Application>
  <DocSecurity>0</DocSecurity>
  <Lines>15</Lines>
  <Paragraphs>4</Paragraphs>
  <ScaleCrop>false</ScaleCrop>
  <Company>HP</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2023-09-21T09:58:00Z</dcterms:created>
  <dcterms:modified xsi:type="dcterms:W3CDTF">2023-09-21T10:10:00Z</dcterms:modified>
</cp:coreProperties>
</file>