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FC1" w:rsidRPr="008B0C84" w:rsidRDefault="00785FC1" w:rsidP="00785FC1">
      <w:pPr>
        <w:tabs>
          <w:tab w:val="left" w:pos="2520"/>
          <w:tab w:val="left" w:pos="2700"/>
          <w:tab w:val="left" w:pos="3120"/>
        </w:tabs>
        <w:jc w:val="center"/>
      </w:pPr>
      <w:r w:rsidRPr="008B0C8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785FC1" w:rsidRPr="008B0C84" w:rsidRDefault="00785FC1" w:rsidP="00785FC1">
      <w:pPr>
        <w:pStyle w:val="Naslov2"/>
        <w:tabs>
          <w:tab w:val="left" w:pos="3120"/>
        </w:tabs>
        <w:spacing w:before="0"/>
        <w:jc w:val="center"/>
        <w:rPr>
          <w:sz w:val="22"/>
        </w:rPr>
      </w:pPr>
    </w:p>
    <w:p w:rsidR="00785FC1" w:rsidRPr="008B0C84" w:rsidRDefault="00785FC1" w:rsidP="00785FC1">
      <w:pPr>
        <w:pStyle w:val="Naslov2"/>
        <w:tabs>
          <w:tab w:val="left" w:pos="3120"/>
        </w:tabs>
        <w:spacing w:before="0"/>
        <w:jc w:val="center"/>
        <w:rPr>
          <w:b w:val="0"/>
          <w:bCs w:val="0"/>
          <w:i/>
          <w:iCs/>
          <w:sz w:val="22"/>
        </w:rPr>
      </w:pPr>
      <w:r w:rsidRPr="008B0C84">
        <w:rPr>
          <w:sz w:val="22"/>
        </w:rPr>
        <w:t>Slovensko gospodarsko in raziskovalno združenje, Bruselj</w:t>
      </w:r>
    </w:p>
    <w:p w:rsidR="00785FC1" w:rsidRPr="00ED6247" w:rsidRDefault="00785FC1" w:rsidP="00785FC1">
      <w:pPr>
        <w:pBdr>
          <w:bottom w:val="single" w:sz="6" w:space="1" w:color="auto"/>
        </w:pBdr>
        <w:tabs>
          <w:tab w:val="left" w:pos="3120"/>
        </w:tabs>
        <w:jc w:val="center"/>
        <w:rPr>
          <w:sz w:val="16"/>
          <w:szCs w:val="16"/>
        </w:rPr>
      </w:pPr>
    </w:p>
    <w:p w:rsidR="00785FC1" w:rsidRPr="000003C1" w:rsidRDefault="00785FC1" w:rsidP="00785FC1">
      <w:pPr>
        <w:tabs>
          <w:tab w:val="left" w:pos="3120"/>
        </w:tabs>
        <w:rPr>
          <w:b/>
        </w:rPr>
      </w:pPr>
      <w:r w:rsidRPr="00ED6247">
        <w:rPr>
          <w:b/>
        </w:rPr>
        <w:tab/>
      </w:r>
      <w:r>
        <w:rPr>
          <w:b/>
        </w:rPr>
        <w:t xml:space="preserve">Občasna informacija članom 143 </w:t>
      </w:r>
      <w:r w:rsidRPr="000003C1">
        <w:rPr>
          <w:b/>
        </w:rPr>
        <w:t>– 2019</w:t>
      </w:r>
    </w:p>
    <w:p w:rsidR="00785FC1" w:rsidRPr="000003C1" w:rsidRDefault="00785FC1" w:rsidP="00785FC1">
      <w:pPr>
        <w:tabs>
          <w:tab w:val="left" w:pos="3120"/>
        </w:tabs>
        <w:jc w:val="center"/>
        <w:rPr>
          <w:b/>
        </w:rPr>
      </w:pPr>
      <w:r>
        <w:rPr>
          <w:b/>
        </w:rPr>
        <w:t>07. oktober</w:t>
      </w:r>
      <w:r w:rsidRPr="000003C1">
        <w:rPr>
          <w:b/>
        </w:rPr>
        <w:t xml:space="preserve"> 2019</w:t>
      </w:r>
    </w:p>
    <w:p w:rsidR="00785FC1" w:rsidRDefault="00785FC1" w:rsidP="00785FC1">
      <w:pPr>
        <w:jc w:val="center"/>
        <w:rPr>
          <w:rFonts w:ascii="Arial" w:hAnsi="Arial" w:cs="Arial"/>
          <w:b/>
          <w:i/>
        </w:rPr>
      </w:pPr>
      <w:r>
        <w:rPr>
          <w:b/>
          <w:color w:val="993300"/>
          <w:sz w:val="32"/>
          <w:szCs w:val="32"/>
        </w:rPr>
        <w:t>Sodišče EU je razsodilo, da za namestitev piškotkov vnaprej označeno potrditveno polje ne zadošča</w:t>
      </w:r>
    </w:p>
    <w:p w:rsidR="00B45050" w:rsidRPr="001A1A22" w:rsidRDefault="00386162" w:rsidP="001A1A22">
      <w:pPr>
        <w:jc w:val="both"/>
        <w:rPr>
          <w:rFonts w:ascii="Arial" w:hAnsi="Arial" w:cs="Arial"/>
          <w:b/>
          <w:i/>
        </w:rPr>
      </w:pPr>
      <w:r w:rsidRPr="001A1A22">
        <w:rPr>
          <w:rFonts w:ascii="Arial" w:hAnsi="Arial" w:cs="Arial"/>
          <w:b/>
          <w:i/>
        </w:rPr>
        <w:t xml:space="preserve">Za namestitev piškotkov je potrebna aktivna privolitev internetnih uporabnikov. Vnaprej označeno potrditveno polje torej ne zadošča, je razsodilo Sodišče EU. Nemško zvezno vrhovno sodišče ga je zaprosilo za razlago prava Unije v zvezi z varstvom zasebnosti na področju elektronskih komunikacij. Nemško zvezno združenje organizacij za varstvo potrošnikov namreč pred nemškimi sodišči izpodbija možnost nemške družbe Planet49, da v okviru spletnih nagradnih iger uporabi vnaprej označeno potrditveno polje, prek katerega internetni uporabniki, ki želijo sodelovati, izrazijo privolitev za namestitev piškotkov. </w:t>
      </w:r>
    </w:p>
    <w:p w:rsidR="001A1A22" w:rsidRPr="001A1A22" w:rsidRDefault="00B45050" w:rsidP="001A1A22">
      <w:pPr>
        <w:jc w:val="both"/>
        <w:rPr>
          <w:rFonts w:ascii="Arial" w:hAnsi="Arial" w:cs="Arial"/>
          <w:sz w:val="20"/>
          <w:szCs w:val="20"/>
        </w:rPr>
      </w:pPr>
      <w:r w:rsidRPr="001A1A22">
        <w:rPr>
          <w:rFonts w:ascii="Arial" w:hAnsi="Arial" w:cs="Arial"/>
          <w:sz w:val="20"/>
          <w:szCs w:val="20"/>
        </w:rPr>
        <w:t xml:space="preserve">Namen piškotkov je zbiranje podatkov za namene oglaševanja glede izdelkov partnerjev družbe Planet49.  Sodišče EU je odločilo, da privolitev, ki jo mora dati uporabnik internetne strani za namestitev piškotkov na njegovi opremi ter dostop do njih in ki je izražena prek vnaprej označenega potrditvenega polja, ki ga mora ta uporabnik, da svojo privolitev zavrne, </w:t>
      </w:r>
      <w:proofErr w:type="spellStart"/>
      <w:r w:rsidRPr="001A1A22">
        <w:rPr>
          <w:rFonts w:ascii="Arial" w:hAnsi="Arial" w:cs="Arial"/>
          <w:sz w:val="20"/>
          <w:szCs w:val="20"/>
        </w:rPr>
        <w:t>odznačiti</w:t>
      </w:r>
      <w:proofErr w:type="spellEnd"/>
      <w:r w:rsidRPr="001A1A22">
        <w:rPr>
          <w:rFonts w:ascii="Arial" w:hAnsi="Arial" w:cs="Arial"/>
          <w:sz w:val="20"/>
          <w:szCs w:val="20"/>
        </w:rPr>
        <w:t>, ni veljavna.</w:t>
      </w:r>
      <w:r w:rsidR="001A1A22" w:rsidRPr="001A1A22">
        <w:rPr>
          <w:rFonts w:ascii="Arial" w:hAnsi="Arial" w:cs="Arial"/>
          <w:sz w:val="20"/>
          <w:szCs w:val="20"/>
        </w:rPr>
        <w:t xml:space="preserve"> </w:t>
      </w:r>
    </w:p>
    <w:p w:rsidR="001A1A22" w:rsidRPr="001A1A22" w:rsidRDefault="001A1A22" w:rsidP="001A1A22">
      <w:pPr>
        <w:jc w:val="both"/>
        <w:rPr>
          <w:rFonts w:ascii="Arial" w:hAnsi="Arial" w:cs="Arial"/>
          <w:sz w:val="20"/>
          <w:szCs w:val="20"/>
        </w:rPr>
      </w:pPr>
      <w:r w:rsidRPr="001A1A22">
        <w:rPr>
          <w:rFonts w:ascii="Arial" w:hAnsi="Arial" w:cs="Arial"/>
          <w:sz w:val="20"/>
          <w:szCs w:val="20"/>
        </w:rPr>
        <w:t>Sodišče je poudarilo, da mora biti privolitev posebna, tako da to, da je uporabnik kliknil na gumb za sodelovanje v nagradni igri, ne more zadostovati za to, da bi se štelo, da je uporabnik veljavno privolil v namestitev piškotkov. Poleg tega je Sodišče ugotovilo, da informacije, ki jih mora ponudnik storitev zagotoviti uporabniku, zajemajo trajanje delovanja piškotkov in možnost oziroma nemožnost tretjih oseb, da dostopajo do teh piškotkov.</w:t>
      </w:r>
    </w:p>
    <w:p w:rsidR="001A1A22" w:rsidRPr="001A1A22" w:rsidRDefault="001A1A22" w:rsidP="001A1A22">
      <w:pPr>
        <w:jc w:val="both"/>
        <w:rPr>
          <w:rFonts w:ascii="Arial" w:hAnsi="Arial" w:cs="Arial"/>
          <w:b/>
          <w:sz w:val="20"/>
          <w:szCs w:val="20"/>
        </w:rPr>
      </w:pPr>
      <w:r w:rsidRPr="001A1A22">
        <w:rPr>
          <w:rFonts w:ascii="Arial" w:hAnsi="Arial" w:cs="Arial"/>
          <w:b/>
          <w:sz w:val="20"/>
          <w:szCs w:val="20"/>
        </w:rPr>
        <w:t>Koristne informacije:</w:t>
      </w:r>
    </w:p>
    <w:p w:rsidR="001A1A22" w:rsidRPr="001A1A22" w:rsidRDefault="001A1A22" w:rsidP="001A1A22">
      <w:pPr>
        <w:pStyle w:val="Odstavekseznama"/>
        <w:numPr>
          <w:ilvl w:val="0"/>
          <w:numId w:val="1"/>
        </w:numPr>
        <w:jc w:val="both"/>
        <w:rPr>
          <w:rFonts w:ascii="Arial" w:hAnsi="Arial" w:cs="Arial"/>
          <w:sz w:val="20"/>
          <w:szCs w:val="20"/>
        </w:rPr>
      </w:pPr>
      <w:r w:rsidRPr="001A1A22">
        <w:rPr>
          <w:rFonts w:ascii="Arial" w:hAnsi="Arial" w:cs="Arial"/>
          <w:sz w:val="20"/>
          <w:szCs w:val="20"/>
        </w:rPr>
        <w:t>Sodba:</w:t>
      </w:r>
    </w:p>
    <w:p w:rsidR="001A1A22" w:rsidRPr="001A1A22" w:rsidRDefault="001A1A22" w:rsidP="001A1A22">
      <w:pPr>
        <w:pStyle w:val="Odstavekseznama"/>
        <w:numPr>
          <w:ilvl w:val="0"/>
          <w:numId w:val="1"/>
        </w:numPr>
        <w:jc w:val="both"/>
        <w:rPr>
          <w:rFonts w:ascii="Arial" w:hAnsi="Arial" w:cs="Arial"/>
          <w:sz w:val="20"/>
          <w:szCs w:val="20"/>
        </w:rPr>
      </w:pPr>
      <w:hyperlink r:id="rId6" w:history="1">
        <w:r w:rsidRPr="001A1A22">
          <w:rPr>
            <w:rStyle w:val="Hiperpovezava"/>
            <w:rFonts w:ascii="Arial" w:hAnsi="Arial" w:cs="Arial"/>
            <w:sz w:val="20"/>
            <w:szCs w:val="20"/>
          </w:rPr>
          <w:t>http://curia.europa.eu/juris/documents.jsf?num=C-673/17</w:t>
        </w:r>
      </w:hyperlink>
    </w:p>
    <w:p w:rsidR="001A1A22" w:rsidRPr="001A1A22" w:rsidRDefault="001A1A22" w:rsidP="001A1A22">
      <w:pPr>
        <w:spacing w:after="0"/>
        <w:jc w:val="both"/>
        <w:rPr>
          <w:rFonts w:ascii="Arial" w:hAnsi="Arial" w:cs="Arial"/>
          <w:sz w:val="20"/>
          <w:szCs w:val="20"/>
        </w:rPr>
      </w:pPr>
      <w:r w:rsidRPr="001A1A22">
        <w:rPr>
          <w:rFonts w:ascii="Arial" w:hAnsi="Arial" w:cs="Arial"/>
          <w:sz w:val="20"/>
          <w:szCs w:val="20"/>
        </w:rPr>
        <w:t>Pripravila:</w:t>
      </w:r>
    </w:p>
    <w:p w:rsidR="001A1A22" w:rsidRPr="001A1A22" w:rsidRDefault="001A1A22" w:rsidP="001A1A22">
      <w:pPr>
        <w:spacing w:after="0"/>
        <w:jc w:val="both"/>
        <w:rPr>
          <w:rFonts w:ascii="Arial" w:hAnsi="Arial" w:cs="Arial"/>
          <w:sz w:val="20"/>
          <w:szCs w:val="20"/>
        </w:rPr>
      </w:pPr>
      <w:r w:rsidRPr="001A1A22">
        <w:rPr>
          <w:rFonts w:ascii="Arial" w:hAnsi="Arial" w:cs="Arial"/>
          <w:sz w:val="20"/>
          <w:szCs w:val="20"/>
        </w:rPr>
        <w:t>Darja Kocbek</w:t>
      </w:r>
    </w:p>
    <w:p w:rsidR="00386162" w:rsidRDefault="00386162" w:rsidP="00386162">
      <w:pPr>
        <w:pStyle w:val="Default"/>
      </w:pPr>
    </w:p>
    <w:sectPr w:rsidR="00386162" w:rsidSect="001C478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DC713B"/>
    <w:multiLevelType w:val="hybridMultilevel"/>
    <w:tmpl w:val="525278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86162"/>
    <w:rsid w:val="001A1A22"/>
    <w:rsid w:val="001C4785"/>
    <w:rsid w:val="00386162"/>
    <w:rsid w:val="00785FC1"/>
    <w:rsid w:val="00B45050"/>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C4785"/>
  </w:style>
  <w:style w:type="paragraph" w:styleId="Naslov2">
    <w:name w:val="heading 2"/>
    <w:basedOn w:val="Navaden"/>
    <w:next w:val="Navaden"/>
    <w:link w:val="Naslov2Znak"/>
    <w:uiPriority w:val="9"/>
    <w:semiHidden/>
    <w:unhideWhenUsed/>
    <w:qFormat/>
    <w:rsid w:val="00785FC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386162"/>
    <w:pPr>
      <w:autoSpaceDE w:val="0"/>
      <w:autoSpaceDN w:val="0"/>
      <w:adjustRightInd w:val="0"/>
      <w:spacing w:after="0" w:line="240" w:lineRule="auto"/>
    </w:pPr>
    <w:rPr>
      <w:rFonts w:ascii="Arial" w:hAnsi="Arial" w:cs="Arial"/>
      <w:color w:val="000000"/>
      <w:sz w:val="24"/>
      <w:szCs w:val="24"/>
    </w:rPr>
  </w:style>
  <w:style w:type="character" w:styleId="Hiperpovezava">
    <w:name w:val="Hyperlink"/>
    <w:basedOn w:val="Privzetapisavaodstavka"/>
    <w:uiPriority w:val="99"/>
    <w:unhideWhenUsed/>
    <w:rsid w:val="001A1A22"/>
    <w:rPr>
      <w:color w:val="0000FF"/>
      <w:u w:val="single"/>
    </w:rPr>
  </w:style>
  <w:style w:type="paragraph" w:styleId="Odstavekseznama">
    <w:name w:val="List Paragraph"/>
    <w:basedOn w:val="Navaden"/>
    <w:uiPriority w:val="34"/>
    <w:qFormat/>
    <w:rsid w:val="001A1A22"/>
    <w:pPr>
      <w:ind w:left="720"/>
      <w:contextualSpacing/>
    </w:pPr>
  </w:style>
  <w:style w:type="character" w:customStyle="1" w:styleId="Naslov2Znak">
    <w:name w:val="Naslov 2 Znak"/>
    <w:basedOn w:val="Privzetapisavaodstavka"/>
    <w:link w:val="Naslov2"/>
    <w:uiPriority w:val="9"/>
    <w:semiHidden/>
    <w:rsid w:val="00785FC1"/>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785FC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85F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uria.europa.eu/juris/documents.jsf?num=C-673/17"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274</Words>
  <Characters>1568</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3</cp:revision>
  <dcterms:created xsi:type="dcterms:W3CDTF">2019-10-01T08:20:00Z</dcterms:created>
  <dcterms:modified xsi:type="dcterms:W3CDTF">2019-10-01T09:17:00Z</dcterms:modified>
</cp:coreProperties>
</file>