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5B0" w:rsidRPr="00467345" w:rsidRDefault="00B565B0" w:rsidP="00B565B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565B0" w:rsidRPr="00083714" w:rsidRDefault="00B565B0" w:rsidP="00B565B0">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B565B0" w:rsidRPr="00083714" w:rsidRDefault="00B565B0" w:rsidP="00B565B0">
      <w:pPr>
        <w:pBdr>
          <w:bottom w:val="single" w:sz="6" w:space="1" w:color="auto"/>
        </w:pBdr>
        <w:tabs>
          <w:tab w:val="left" w:pos="3120"/>
        </w:tabs>
        <w:spacing w:before="240"/>
        <w:jc w:val="center"/>
        <w:rPr>
          <w:sz w:val="16"/>
          <w:szCs w:val="16"/>
        </w:rPr>
      </w:pPr>
    </w:p>
    <w:p w:rsidR="00B565B0" w:rsidRDefault="00B565B0" w:rsidP="00B565B0">
      <w:pPr>
        <w:tabs>
          <w:tab w:val="left" w:pos="3120"/>
        </w:tabs>
        <w:spacing w:before="240"/>
        <w:rPr>
          <w:b/>
        </w:rPr>
      </w:pPr>
      <w:r w:rsidRPr="00083714">
        <w:rPr>
          <w:b/>
        </w:rPr>
        <w:tab/>
      </w:r>
      <w:r>
        <w:rPr>
          <w:b/>
        </w:rPr>
        <w:t xml:space="preserve">Občasna informacija članom 142 </w:t>
      </w:r>
      <w:r w:rsidRPr="00083714">
        <w:rPr>
          <w:b/>
        </w:rPr>
        <w:t>– 20</w:t>
      </w:r>
      <w:r>
        <w:rPr>
          <w:b/>
        </w:rPr>
        <w:t>21</w:t>
      </w:r>
    </w:p>
    <w:p w:rsidR="00B565B0" w:rsidRPr="00050C1F" w:rsidRDefault="00B565B0" w:rsidP="00B565B0">
      <w:pPr>
        <w:tabs>
          <w:tab w:val="left" w:pos="3120"/>
        </w:tabs>
        <w:spacing w:before="240"/>
        <w:jc w:val="center"/>
        <w:rPr>
          <w:b/>
        </w:rPr>
      </w:pPr>
      <w:r>
        <w:rPr>
          <w:b/>
        </w:rPr>
        <w:t xml:space="preserve">27. september </w:t>
      </w:r>
      <w:r w:rsidRPr="00083714">
        <w:rPr>
          <w:b/>
        </w:rPr>
        <w:t xml:space="preserve"> 20</w:t>
      </w:r>
      <w:r>
        <w:rPr>
          <w:b/>
        </w:rPr>
        <w:t>21</w:t>
      </w:r>
    </w:p>
    <w:p w:rsidR="00BA21AF" w:rsidRDefault="00B565B0" w:rsidP="00B565B0">
      <w:pPr>
        <w:jc w:val="center"/>
        <w:rPr>
          <w:rFonts w:ascii="Arial" w:hAnsi="Arial" w:cs="Arial"/>
          <w:b/>
          <w:i/>
        </w:rPr>
      </w:pPr>
      <w:r>
        <w:rPr>
          <w:b/>
          <w:color w:val="993300"/>
          <w:sz w:val="32"/>
          <w:szCs w:val="32"/>
        </w:rPr>
        <w:t>Poročilo Evropskega računskega sodišča o trajnostnem financiranju</w:t>
      </w:r>
    </w:p>
    <w:p w:rsidR="00F2182B" w:rsidRPr="005069A7" w:rsidRDefault="00A638CB" w:rsidP="005069A7">
      <w:pPr>
        <w:jc w:val="both"/>
        <w:rPr>
          <w:rFonts w:ascii="Arial" w:hAnsi="Arial" w:cs="Arial"/>
          <w:b/>
          <w:i/>
        </w:rPr>
      </w:pPr>
      <w:r w:rsidRPr="005069A7">
        <w:rPr>
          <w:rFonts w:ascii="Arial" w:hAnsi="Arial" w:cs="Arial"/>
          <w:b/>
          <w:i/>
        </w:rPr>
        <w:t xml:space="preserve">Evropska komisija bi morala uporabljati usklajena merila za določitev </w:t>
      </w:r>
      <w:proofErr w:type="spellStart"/>
      <w:r w:rsidRPr="005069A7">
        <w:rPr>
          <w:rFonts w:ascii="Arial" w:hAnsi="Arial" w:cs="Arial"/>
          <w:b/>
          <w:i/>
        </w:rPr>
        <w:t>trajnostnosti</w:t>
      </w:r>
      <w:proofErr w:type="spellEnd"/>
      <w:r w:rsidRPr="005069A7">
        <w:rPr>
          <w:rFonts w:ascii="Arial" w:hAnsi="Arial" w:cs="Arial"/>
          <w:b/>
          <w:i/>
        </w:rPr>
        <w:t xml:space="preserve"> naložb, ki jih podpira  s sredstvi iz proračuna EU. V svojem akcijskem načrtu za trajnostno financiranje iz leta 2018 je te zadeve obravnavala le delno. Pri številnih ukrepih je prišlo do zamud in potrebna so nadaljnja prizadevanja, da bi ukrepi postali operativni, ugotavljajo revizorji Evropskega računskega sodišča. Med drugim priporočajo dodatne ukrepe za zagotovitev določanja cen emisij toplogrednih plinov, ki bi bolje odražalo njihove okoljske stroške.</w:t>
      </w:r>
    </w:p>
    <w:p w:rsidR="0036372B" w:rsidRPr="005069A7" w:rsidRDefault="0036372B" w:rsidP="005069A7">
      <w:pPr>
        <w:jc w:val="both"/>
        <w:rPr>
          <w:rFonts w:ascii="Arial" w:hAnsi="Arial" w:cs="Arial"/>
          <w:sz w:val="20"/>
          <w:szCs w:val="20"/>
        </w:rPr>
      </w:pPr>
      <w:r w:rsidRPr="005069A7">
        <w:rPr>
          <w:rFonts w:ascii="Arial" w:hAnsi="Arial" w:cs="Arial"/>
          <w:sz w:val="20"/>
          <w:szCs w:val="20"/>
        </w:rPr>
        <w:t xml:space="preserve">Poleg tega mora EU uporabljati usklajena merila za določitev </w:t>
      </w:r>
      <w:proofErr w:type="spellStart"/>
      <w:r w:rsidRPr="005069A7">
        <w:rPr>
          <w:rFonts w:ascii="Arial" w:hAnsi="Arial" w:cs="Arial"/>
          <w:sz w:val="20"/>
          <w:szCs w:val="20"/>
        </w:rPr>
        <w:t>trajnostnosti</w:t>
      </w:r>
      <w:proofErr w:type="spellEnd"/>
      <w:r w:rsidRPr="005069A7">
        <w:rPr>
          <w:rFonts w:ascii="Arial" w:hAnsi="Arial" w:cs="Arial"/>
          <w:sz w:val="20"/>
          <w:szCs w:val="20"/>
        </w:rPr>
        <w:t xml:space="preserve"> naložb. Revizorji menijo, da bi lahko bila taksonomija EU, ko bo začela veljati, dobro znanstveno utemeljeno orodje za vlagatelje, da bodo preverili naložbene priložnosti, in podjetja, da bodo uskladila svoje gospodarske dejavnosti s cilji trajnostnega razvoja. Uspešnost taksonomije EU in sistemov označevanja bo v veliki meri odvisna od njihove prostovoljne uporabe in od tega, ali bo njihova verodostojnost podprta z ustreznim preverjanjem.</w:t>
      </w:r>
    </w:p>
    <w:p w:rsidR="00FA476C" w:rsidRPr="005069A7" w:rsidRDefault="00FA476C" w:rsidP="005069A7">
      <w:pPr>
        <w:jc w:val="both"/>
        <w:rPr>
          <w:rFonts w:ascii="Arial" w:hAnsi="Arial" w:cs="Arial"/>
          <w:sz w:val="20"/>
          <w:szCs w:val="20"/>
        </w:rPr>
      </w:pPr>
      <w:r w:rsidRPr="005069A7">
        <w:rPr>
          <w:rFonts w:ascii="Arial" w:hAnsi="Arial" w:cs="Arial"/>
          <w:sz w:val="20"/>
          <w:szCs w:val="20"/>
        </w:rPr>
        <w:t xml:space="preserve">V zvezi s finančno podporo EU, ki jo upravlja Evropska investicijska banka (EIB), so revizorji ugotovili, da podpora, zagotovljena iz Evropskega sklada za strateške naložbe (EFSI), ni bila osredotočena na </w:t>
      </w:r>
      <w:r w:rsidRPr="005069A7">
        <w:rPr>
          <w:rFonts w:ascii="Arial" w:hAnsi="Arial" w:cs="Arial"/>
          <w:sz w:val="20"/>
          <w:szCs w:val="20"/>
        </w:rPr>
        <w:br/>
        <w:t xml:space="preserve">območja, na katerih so trajnostne naložbe najbolj potrebne, zlasti v srednji in vzhodni Evropi. Poleg </w:t>
      </w:r>
      <w:r w:rsidRPr="005069A7">
        <w:rPr>
          <w:rFonts w:ascii="Arial" w:hAnsi="Arial" w:cs="Arial"/>
          <w:sz w:val="20"/>
          <w:szCs w:val="20"/>
        </w:rPr>
        <w:br/>
        <w:t>tega so naložbe v prilagajanje podnebnim spremembam pomenile le zelo majhen delež financiranja. Revizorji zato priporočajo, naj Evropska komisija v sodelovanju z državami članicami pripravi nabor trajnostnih projektov.</w:t>
      </w:r>
    </w:p>
    <w:p w:rsidR="0036372B" w:rsidRPr="005069A7" w:rsidRDefault="0036372B" w:rsidP="005069A7">
      <w:pPr>
        <w:jc w:val="both"/>
        <w:rPr>
          <w:rFonts w:ascii="Arial" w:hAnsi="Arial" w:cs="Arial"/>
          <w:b/>
          <w:sz w:val="20"/>
          <w:szCs w:val="20"/>
        </w:rPr>
      </w:pPr>
      <w:r w:rsidRPr="005069A7">
        <w:rPr>
          <w:rFonts w:ascii="Arial" w:hAnsi="Arial" w:cs="Arial"/>
          <w:b/>
          <w:sz w:val="20"/>
          <w:szCs w:val="20"/>
        </w:rPr>
        <w:t>Koristne informacije:</w:t>
      </w:r>
    </w:p>
    <w:p w:rsidR="0036372B" w:rsidRPr="005069A7" w:rsidRDefault="0036372B" w:rsidP="005069A7">
      <w:pPr>
        <w:pStyle w:val="Odstavekseznama"/>
        <w:numPr>
          <w:ilvl w:val="0"/>
          <w:numId w:val="1"/>
        </w:numPr>
        <w:jc w:val="both"/>
        <w:rPr>
          <w:rFonts w:ascii="Arial" w:hAnsi="Arial" w:cs="Arial"/>
          <w:sz w:val="20"/>
          <w:szCs w:val="20"/>
        </w:rPr>
      </w:pPr>
      <w:r w:rsidRPr="005069A7">
        <w:rPr>
          <w:rFonts w:ascii="Arial" w:hAnsi="Arial" w:cs="Arial"/>
          <w:sz w:val="20"/>
          <w:szCs w:val="20"/>
        </w:rPr>
        <w:t>Poročilo:</w:t>
      </w:r>
    </w:p>
    <w:p w:rsidR="0036372B" w:rsidRPr="005069A7" w:rsidRDefault="0036372B" w:rsidP="005069A7">
      <w:pPr>
        <w:pStyle w:val="Odstavekseznama"/>
        <w:numPr>
          <w:ilvl w:val="0"/>
          <w:numId w:val="1"/>
        </w:numPr>
        <w:jc w:val="both"/>
        <w:rPr>
          <w:rFonts w:ascii="Arial" w:hAnsi="Arial" w:cs="Arial"/>
          <w:sz w:val="20"/>
          <w:szCs w:val="20"/>
        </w:rPr>
      </w:pPr>
      <w:hyperlink r:id="rId7" w:history="1">
        <w:r w:rsidRPr="005069A7">
          <w:rPr>
            <w:rStyle w:val="Hiperpovezava"/>
            <w:rFonts w:ascii="Arial" w:hAnsi="Arial" w:cs="Arial"/>
            <w:sz w:val="20"/>
            <w:szCs w:val="20"/>
          </w:rPr>
          <w:t>https://www.eca.europa.eu/sl/Pages/DocItem.aspx?did=59378</w:t>
        </w:r>
      </w:hyperlink>
    </w:p>
    <w:p w:rsidR="0036372B" w:rsidRPr="005069A7" w:rsidRDefault="0036372B" w:rsidP="005069A7">
      <w:pPr>
        <w:spacing w:after="0"/>
        <w:jc w:val="both"/>
        <w:rPr>
          <w:rFonts w:ascii="Arial" w:hAnsi="Arial" w:cs="Arial"/>
          <w:sz w:val="20"/>
          <w:szCs w:val="20"/>
        </w:rPr>
      </w:pPr>
      <w:r w:rsidRPr="005069A7">
        <w:rPr>
          <w:rFonts w:ascii="Arial" w:hAnsi="Arial" w:cs="Arial"/>
          <w:sz w:val="20"/>
          <w:szCs w:val="20"/>
        </w:rPr>
        <w:t>Pripravila:</w:t>
      </w:r>
    </w:p>
    <w:p w:rsidR="0036372B" w:rsidRPr="005069A7" w:rsidRDefault="0036372B" w:rsidP="005069A7">
      <w:pPr>
        <w:spacing w:after="0"/>
        <w:jc w:val="both"/>
        <w:rPr>
          <w:rFonts w:ascii="Arial" w:hAnsi="Arial" w:cs="Arial"/>
          <w:sz w:val="20"/>
          <w:szCs w:val="20"/>
        </w:rPr>
      </w:pPr>
      <w:r w:rsidRPr="005069A7">
        <w:rPr>
          <w:rFonts w:ascii="Arial" w:hAnsi="Arial" w:cs="Arial"/>
          <w:sz w:val="20"/>
          <w:szCs w:val="20"/>
        </w:rPr>
        <w:t>Darja Kocbek</w:t>
      </w:r>
    </w:p>
    <w:p w:rsidR="00FA476C" w:rsidRPr="00FA476C" w:rsidRDefault="00FA476C" w:rsidP="005069A7">
      <w:pPr>
        <w:spacing w:after="0"/>
      </w:pPr>
    </w:p>
    <w:sectPr w:rsidR="00FA476C" w:rsidRPr="00FA476C" w:rsidSect="00F218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B4047"/>
    <w:multiLevelType w:val="hybridMultilevel"/>
    <w:tmpl w:val="34726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38CB"/>
    <w:rsid w:val="0036372B"/>
    <w:rsid w:val="005069A7"/>
    <w:rsid w:val="00A638CB"/>
    <w:rsid w:val="00B565B0"/>
    <w:rsid w:val="00BA21AF"/>
    <w:rsid w:val="00F2182B"/>
    <w:rsid w:val="00FA476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2182B"/>
  </w:style>
  <w:style w:type="paragraph" w:styleId="Naslov2">
    <w:name w:val="heading 2"/>
    <w:basedOn w:val="Navaden"/>
    <w:link w:val="Naslov2Znak"/>
    <w:uiPriority w:val="9"/>
    <w:qFormat/>
    <w:rsid w:val="00B565B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markedcontent">
    <w:name w:val="markedcontent"/>
    <w:basedOn w:val="Privzetapisavaodstavka"/>
    <w:rsid w:val="00A638CB"/>
  </w:style>
  <w:style w:type="character" w:styleId="Hiperpovezava">
    <w:name w:val="Hyperlink"/>
    <w:basedOn w:val="Privzetapisavaodstavka"/>
    <w:uiPriority w:val="99"/>
    <w:unhideWhenUsed/>
    <w:rsid w:val="0036372B"/>
    <w:rPr>
      <w:color w:val="0000FF" w:themeColor="hyperlink"/>
      <w:u w:val="single"/>
    </w:rPr>
  </w:style>
  <w:style w:type="paragraph" w:styleId="Odstavekseznama">
    <w:name w:val="List Paragraph"/>
    <w:basedOn w:val="Navaden"/>
    <w:uiPriority w:val="34"/>
    <w:qFormat/>
    <w:rsid w:val="005069A7"/>
    <w:pPr>
      <w:ind w:left="720"/>
      <w:contextualSpacing/>
    </w:pPr>
  </w:style>
  <w:style w:type="character" w:customStyle="1" w:styleId="Naslov2Znak">
    <w:name w:val="Naslov 2 Znak"/>
    <w:basedOn w:val="Privzetapisavaodstavka"/>
    <w:link w:val="Naslov2"/>
    <w:uiPriority w:val="9"/>
    <w:rsid w:val="00B565B0"/>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B565B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65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ca.europa.eu/sl/Pages/DocItem.aspx?did=593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F7A9C-076F-4193-95B9-42FCD980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293</Words>
  <Characters>1674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2021-09-21T12:25:00Z</dcterms:created>
  <dcterms:modified xsi:type="dcterms:W3CDTF">2021-09-21T12:48:00Z</dcterms:modified>
</cp:coreProperties>
</file>