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7F5" w:rsidRDefault="00CB27F5" w:rsidP="00CB27F5">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B27F5" w:rsidRDefault="00CB27F5" w:rsidP="00CB27F5">
      <w:pPr>
        <w:pStyle w:val="Naslov2"/>
        <w:tabs>
          <w:tab w:val="left" w:pos="3120"/>
        </w:tabs>
        <w:jc w:val="center"/>
        <w:rPr>
          <w:b w:val="0"/>
          <w:bCs w:val="0"/>
          <w:i/>
          <w:iCs/>
          <w:sz w:val="22"/>
        </w:rPr>
      </w:pPr>
      <w:r>
        <w:rPr>
          <w:b w:val="0"/>
          <w:bCs w:val="0"/>
          <w:sz w:val="22"/>
        </w:rPr>
        <w:t>Slovensko gospodarsko in raziskovalno združenje, Bruselj</w:t>
      </w:r>
    </w:p>
    <w:p w:rsidR="00CB27F5" w:rsidRDefault="00CB27F5" w:rsidP="00CB27F5">
      <w:pPr>
        <w:pBdr>
          <w:bottom w:val="single" w:sz="6" w:space="1" w:color="auto"/>
        </w:pBdr>
        <w:tabs>
          <w:tab w:val="left" w:pos="3120"/>
        </w:tabs>
        <w:jc w:val="center"/>
        <w:rPr>
          <w:sz w:val="16"/>
          <w:szCs w:val="16"/>
        </w:rPr>
      </w:pPr>
    </w:p>
    <w:p w:rsidR="00CB27F5" w:rsidRPr="003874AA" w:rsidRDefault="00CB27F5" w:rsidP="00CB27F5">
      <w:pPr>
        <w:tabs>
          <w:tab w:val="left" w:pos="3120"/>
        </w:tabs>
        <w:jc w:val="center"/>
        <w:rPr>
          <w:rFonts w:ascii="Arial" w:hAnsi="Arial" w:cs="Arial"/>
          <w:b/>
        </w:rPr>
      </w:pPr>
      <w:r>
        <w:rPr>
          <w:rFonts w:ascii="Arial" w:hAnsi="Arial" w:cs="Arial"/>
          <w:b/>
        </w:rPr>
        <w:t xml:space="preserve">Občasna informacija članom 141 </w:t>
      </w:r>
      <w:r w:rsidRPr="003874AA">
        <w:rPr>
          <w:rFonts w:ascii="Arial" w:hAnsi="Arial" w:cs="Arial"/>
          <w:b/>
        </w:rPr>
        <w:t>– 2017</w:t>
      </w:r>
    </w:p>
    <w:p w:rsidR="00CB27F5" w:rsidRPr="003874AA" w:rsidRDefault="00CB27F5" w:rsidP="00CB27F5">
      <w:pPr>
        <w:tabs>
          <w:tab w:val="left" w:pos="3120"/>
        </w:tabs>
        <w:jc w:val="center"/>
        <w:rPr>
          <w:rFonts w:ascii="Arial" w:hAnsi="Arial" w:cs="Arial"/>
          <w:b/>
        </w:rPr>
      </w:pPr>
      <w:r>
        <w:rPr>
          <w:rFonts w:ascii="Arial" w:hAnsi="Arial" w:cs="Arial"/>
          <w:b/>
        </w:rPr>
        <w:t>02</w:t>
      </w:r>
      <w:r w:rsidRPr="003874AA">
        <w:rPr>
          <w:rFonts w:ascii="Arial" w:hAnsi="Arial" w:cs="Arial"/>
          <w:b/>
        </w:rPr>
        <w:t xml:space="preserve">. </w:t>
      </w:r>
      <w:r>
        <w:rPr>
          <w:rFonts w:ascii="Arial" w:hAnsi="Arial" w:cs="Arial"/>
          <w:b/>
        </w:rPr>
        <w:t>oktober</w:t>
      </w:r>
      <w:r w:rsidRPr="003874AA">
        <w:rPr>
          <w:rFonts w:ascii="Arial" w:hAnsi="Arial" w:cs="Arial"/>
          <w:b/>
        </w:rPr>
        <w:t xml:space="preserve"> 2017</w:t>
      </w:r>
    </w:p>
    <w:p w:rsidR="005D536C" w:rsidRDefault="00CB27F5" w:rsidP="00CB27F5">
      <w:pPr>
        <w:jc w:val="center"/>
        <w:rPr>
          <w:rFonts w:ascii="Arial" w:hAnsi="Arial" w:cs="Arial"/>
          <w:b/>
          <w:i/>
        </w:rPr>
      </w:pPr>
      <w:r>
        <w:rPr>
          <w:rFonts w:ascii="Arial" w:hAnsi="Arial" w:cs="Arial"/>
          <w:b/>
          <w:color w:val="993300"/>
          <w:sz w:val="32"/>
          <w:szCs w:val="32"/>
        </w:rPr>
        <w:t>Ustanovljen je Evropski sklad za trajnostni razvoj (EFSD)</w:t>
      </w:r>
    </w:p>
    <w:p w:rsidR="00C87BA6" w:rsidRPr="005D536C" w:rsidRDefault="00C87BA6" w:rsidP="00C87BA6">
      <w:pPr>
        <w:rPr>
          <w:rFonts w:ascii="Arial" w:hAnsi="Arial" w:cs="Arial"/>
          <w:b/>
          <w:i/>
        </w:rPr>
      </w:pPr>
      <w:r w:rsidRPr="005D536C">
        <w:rPr>
          <w:rFonts w:ascii="Arial" w:hAnsi="Arial" w:cs="Arial"/>
          <w:b/>
          <w:i/>
        </w:rPr>
        <w:t xml:space="preserve">Svet EU, ki med evropskimi institucijami predstavlja države članice, je sprejel uredbo o ustanovitvi Evropskega sklada za trajnostni razvoj (EFSD). Sklad je bil vzpostavljen 28. septembra. Je glavni instrument za izvajanje evropskega načrta za zunanje naložbe, namenjenega podpiranju naložb v afriških in sosednjih državah. Z začetnim proračunom v višini 3 350 milijonov evrov naj bi spodbudil naložbe v višini do 44 milijard evrov. Sklad naj bi prispeval k financiranju projektov v številnih sektorjih, kot so energija, promet, socialna infrastruktura, digitalno gospodarstvo, trajnostna uporaba naravnih virov, kmetijstvo in lokalne storitve. </w:t>
      </w:r>
    </w:p>
    <w:p w:rsidR="00C87BA6" w:rsidRPr="00C87BA6" w:rsidRDefault="00C87BA6" w:rsidP="00C87BA6">
      <w:pPr>
        <w:rPr>
          <w:rFonts w:ascii="Arial" w:hAnsi="Arial" w:cs="Arial"/>
          <w:sz w:val="20"/>
          <w:szCs w:val="20"/>
        </w:rPr>
      </w:pPr>
      <w:r w:rsidRPr="00C87BA6">
        <w:rPr>
          <w:rFonts w:ascii="Arial" w:hAnsi="Arial" w:cs="Arial"/>
          <w:sz w:val="20"/>
          <w:szCs w:val="20"/>
        </w:rPr>
        <w:t xml:space="preserve">EFSD naj bi spodbujal zasebni sektor k naložbam v državah ali sektorjih, v katere sicer ne bi vlagal, kot so nestabilne države ali države, ki so jih prizadeli konflikti. Podobno kot je Evropski sklad za strateške naložbe namenjen podpori naložbam znotraj EU, bo namen tega sklada zagotavljati jamstva in podpirati uporabo mehanizmov kombiniranja v podporo bolj tveganim projektom. Deloval bo kot točka »vse na enem mestu« za sprejemanje predlogov za financiranje finančnih institucij in javnih ali zasebnih vlagateljev ter zagotavljanje najrazličnejše finančne podpore za upravičene naložbe. </w:t>
      </w:r>
    </w:p>
    <w:p w:rsidR="00B459D4" w:rsidRPr="00C87BA6" w:rsidRDefault="00C87BA6" w:rsidP="00C87BA6">
      <w:pPr>
        <w:rPr>
          <w:rFonts w:ascii="Arial" w:hAnsi="Arial" w:cs="Arial"/>
          <w:sz w:val="20"/>
          <w:szCs w:val="20"/>
        </w:rPr>
      </w:pPr>
      <w:r w:rsidRPr="00C87BA6">
        <w:rPr>
          <w:rFonts w:ascii="Arial" w:hAnsi="Arial" w:cs="Arial"/>
          <w:sz w:val="20"/>
          <w:szCs w:val="20"/>
        </w:rPr>
        <w:t>Za izpolnitev političnih zavez Unije o podnebnih ukrepih, obnovljivi energiji in učinkoviti rabi virov bi bilo treba vsaj 28 odstotkov financiranja iz jamstva EFSD nameniti naložbam, ki so pomembne za te sektorje, piše v uredbi o vzpostavitvi sklada.</w:t>
      </w:r>
    </w:p>
    <w:p w:rsidR="00C87BA6" w:rsidRPr="005D536C" w:rsidRDefault="00C87BA6" w:rsidP="00C87BA6">
      <w:pPr>
        <w:rPr>
          <w:rFonts w:ascii="Arial" w:hAnsi="Arial" w:cs="Arial"/>
          <w:b/>
          <w:sz w:val="20"/>
          <w:szCs w:val="20"/>
        </w:rPr>
      </w:pPr>
      <w:r w:rsidRPr="005D536C">
        <w:rPr>
          <w:rFonts w:ascii="Arial" w:hAnsi="Arial" w:cs="Arial"/>
          <w:b/>
          <w:sz w:val="20"/>
          <w:szCs w:val="20"/>
        </w:rPr>
        <w:t>Koristne informacije:</w:t>
      </w:r>
    </w:p>
    <w:p w:rsidR="00C87BA6" w:rsidRPr="005D536C" w:rsidRDefault="00C87BA6" w:rsidP="005D536C">
      <w:pPr>
        <w:pStyle w:val="Odstavekseznama"/>
        <w:numPr>
          <w:ilvl w:val="0"/>
          <w:numId w:val="1"/>
        </w:numPr>
        <w:rPr>
          <w:rFonts w:ascii="Arial" w:hAnsi="Arial" w:cs="Arial"/>
          <w:sz w:val="20"/>
          <w:szCs w:val="20"/>
        </w:rPr>
      </w:pPr>
      <w:r w:rsidRPr="005D536C">
        <w:rPr>
          <w:rFonts w:ascii="Arial" w:hAnsi="Arial" w:cs="Arial"/>
          <w:sz w:val="20"/>
          <w:szCs w:val="20"/>
        </w:rPr>
        <w:t>Uredba o vzpostavitvi sklada:</w:t>
      </w:r>
    </w:p>
    <w:p w:rsidR="00C87BA6" w:rsidRPr="005D536C" w:rsidRDefault="00C87BA6" w:rsidP="005D536C">
      <w:pPr>
        <w:pStyle w:val="Odstavekseznama"/>
        <w:numPr>
          <w:ilvl w:val="0"/>
          <w:numId w:val="1"/>
        </w:numPr>
        <w:rPr>
          <w:rFonts w:ascii="Arial" w:hAnsi="Arial" w:cs="Arial"/>
          <w:sz w:val="20"/>
          <w:szCs w:val="20"/>
        </w:rPr>
      </w:pPr>
      <w:hyperlink r:id="rId6" w:history="1">
        <w:r w:rsidRPr="005D536C">
          <w:rPr>
            <w:rStyle w:val="Hiperpovezava"/>
            <w:rFonts w:ascii="Arial" w:hAnsi="Arial" w:cs="Arial"/>
            <w:sz w:val="20"/>
            <w:szCs w:val="20"/>
          </w:rPr>
          <w:t>http://data.consilium.europa.eu/doc/document/PE-43-2017-INIT/sl/pdf</w:t>
        </w:r>
      </w:hyperlink>
    </w:p>
    <w:p w:rsidR="00C87BA6" w:rsidRPr="00C87BA6" w:rsidRDefault="00C87BA6" w:rsidP="00C87BA6">
      <w:pPr>
        <w:rPr>
          <w:rFonts w:ascii="Arial" w:hAnsi="Arial" w:cs="Arial"/>
          <w:sz w:val="20"/>
          <w:szCs w:val="20"/>
        </w:rPr>
      </w:pPr>
      <w:r w:rsidRPr="00C87BA6">
        <w:rPr>
          <w:rFonts w:ascii="Arial" w:hAnsi="Arial" w:cs="Arial"/>
          <w:sz w:val="20"/>
          <w:szCs w:val="20"/>
        </w:rPr>
        <w:t>Pripravila:</w:t>
      </w:r>
    </w:p>
    <w:p w:rsidR="00C87BA6" w:rsidRPr="00C87BA6" w:rsidRDefault="00C87BA6" w:rsidP="00C87BA6">
      <w:pPr>
        <w:rPr>
          <w:rFonts w:ascii="Arial" w:hAnsi="Arial" w:cs="Arial"/>
          <w:sz w:val="20"/>
          <w:szCs w:val="20"/>
        </w:rPr>
      </w:pPr>
      <w:r w:rsidRPr="00C87BA6">
        <w:rPr>
          <w:rFonts w:ascii="Arial" w:hAnsi="Arial" w:cs="Arial"/>
          <w:sz w:val="20"/>
          <w:szCs w:val="20"/>
        </w:rPr>
        <w:t>Darja Kocbek</w:t>
      </w:r>
    </w:p>
    <w:sectPr w:rsidR="00C87BA6" w:rsidRPr="00C87BA6"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96058D"/>
    <w:multiLevelType w:val="hybridMultilevel"/>
    <w:tmpl w:val="472E13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7BA6"/>
    <w:rsid w:val="000D2843"/>
    <w:rsid w:val="005D536C"/>
    <w:rsid w:val="00B459D4"/>
    <w:rsid w:val="00C87BA6"/>
    <w:rsid w:val="00CB27F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CB27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C87BA6"/>
    <w:pPr>
      <w:spacing w:before="100" w:beforeAutospacing="1"/>
      <w:jc w:val="left"/>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C87BA6"/>
    <w:rPr>
      <w:b/>
      <w:bCs/>
    </w:rPr>
  </w:style>
  <w:style w:type="character" w:styleId="Hiperpovezava">
    <w:name w:val="Hyperlink"/>
    <w:basedOn w:val="Privzetapisavaodstavka"/>
    <w:uiPriority w:val="99"/>
    <w:unhideWhenUsed/>
    <w:rsid w:val="00C87BA6"/>
    <w:rPr>
      <w:color w:val="0000FF" w:themeColor="hyperlink"/>
      <w:u w:val="single"/>
    </w:rPr>
  </w:style>
  <w:style w:type="paragraph" w:styleId="Odstavekseznama">
    <w:name w:val="List Paragraph"/>
    <w:basedOn w:val="Navaden"/>
    <w:uiPriority w:val="34"/>
    <w:qFormat/>
    <w:rsid w:val="005D536C"/>
    <w:pPr>
      <w:ind w:left="720"/>
      <w:contextualSpacing/>
    </w:pPr>
  </w:style>
  <w:style w:type="character" w:customStyle="1" w:styleId="Naslov2Znak">
    <w:name w:val="Naslov 2 Znak"/>
    <w:basedOn w:val="Privzetapisavaodstavka"/>
    <w:link w:val="Naslov2"/>
    <w:uiPriority w:val="9"/>
    <w:semiHidden/>
    <w:rsid w:val="00CB27F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CB27F5"/>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27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8038568">
      <w:bodyDiv w:val="1"/>
      <w:marLeft w:val="0"/>
      <w:marRight w:val="0"/>
      <w:marTop w:val="0"/>
      <w:marBottom w:val="0"/>
      <w:divBdr>
        <w:top w:val="none" w:sz="0" w:space="0" w:color="auto"/>
        <w:left w:val="none" w:sz="0" w:space="0" w:color="auto"/>
        <w:bottom w:val="none" w:sz="0" w:space="0" w:color="auto"/>
        <w:right w:val="none" w:sz="0" w:space="0" w:color="auto"/>
      </w:divBdr>
      <w:divsChild>
        <w:div w:id="436213932">
          <w:marLeft w:val="0"/>
          <w:marRight w:val="0"/>
          <w:marTop w:val="0"/>
          <w:marBottom w:val="0"/>
          <w:divBdr>
            <w:top w:val="none" w:sz="0" w:space="0" w:color="auto"/>
            <w:left w:val="none" w:sz="0" w:space="0" w:color="auto"/>
            <w:bottom w:val="none" w:sz="0" w:space="0" w:color="auto"/>
            <w:right w:val="none" w:sz="0" w:space="0" w:color="auto"/>
          </w:divBdr>
        </w:div>
      </w:divsChild>
    </w:div>
    <w:div w:id="1944073117">
      <w:bodyDiv w:val="1"/>
      <w:marLeft w:val="0"/>
      <w:marRight w:val="0"/>
      <w:marTop w:val="0"/>
      <w:marBottom w:val="0"/>
      <w:divBdr>
        <w:top w:val="none" w:sz="0" w:space="0" w:color="auto"/>
        <w:left w:val="none" w:sz="0" w:space="0" w:color="auto"/>
        <w:bottom w:val="none" w:sz="0" w:space="0" w:color="auto"/>
        <w:right w:val="none" w:sz="0" w:space="0" w:color="auto"/>
      </w:divBdr>
      <w:divsChild>
        <w:div w:id="357122029">
          <w:marLeft w:val="0"/>
          <w:marRight w:val="0"/>
          <w:marTop w:val="0"/>
          <w:marBottom w:val="0"/>
          <w:divBdr>
            <w:top w:val="none" w:sz="0" w:space="0" w:color="auto"/>
            <w:left w:val="none" w:sz="0" w:space="0" w:color="auto"/>
            <w:bottom w:val="none" w:sz="0" w:space="0" w:color="auto"/>
            <w:right w:val="none" w:sz="0" w:space="0" w:color="auto"/>
          </w:divBdr>
        </w:div>
        <w:div w:id="2059697333">
          <w:marLeft w:val="0"/>
          <w:marRight w:val="0"/>
          <w:marTop w:val="0"/>
          <w:marBottom w:val="0"/>
          <w:divBdr>
            <w:top w:val="none" w:sz="0" w:space="0" w:color="auto"/>
            <w:left w:val="none" w:sz="0" w:space="0" w:color="auto"/>
            <w:bottom w:val="none" w:sz="0" w:space="0" w:color="auto"/>
            <w:right w:val="none" w:sz="0" w:space="0" w:color="auto"/>
          </w:divBdr>
        </w:div>
        <w:div w:id="1389959147">
          <w:marLeft w:val="0"/>
          <w:marRight w:val="0"/>
          <w:marTop w:val="0"/>
          <w:marBottom w:val="0"/>
          <w:divBdr>
            <w:top w:val="none" w:sz="0" w:space="0" w:color="auto"/>
            <w:left w:val="none" w:sz="0" w:space="0" w:color="auto"/>
            <w:bottom w:val="none" w:sz="0" w:space="0" w:color="auto"/>
            <w:right w:val="none" w:sz="0" w:space="0" w:color="auto"/>
          </w:divBdr>
        </w:div>
        <w:div w:id="632297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ta.consilium.europa.eu/doc/document/PE-43-2017-INIT/s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282</Words>
  <Characters>1610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2017-09-27T16:57:00Z</dcterms:created>
  <dcterms:modified xsi:type="dcterms:W3CDTF">2017-09-27T17:10:00Z</dcterms:modified>
</cp:coreProperties>
</file>