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6C" w:rsidRPr="00083714" w:rsidRDefault="00EA636C" w:rsidP="00EA636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36C" w:rsidRPr="00083714" w:rsidRDefault="00EA636C" w:rsidP="00EA636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A636C" w:rsidRPr="00083714" w:rsidRDefault="00EA636C" w:rsidP="00EA636C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EA636C" w:rsidRDefault="00EA636C" w:rsidP="00EA636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14</w:t>
      </w:r>
      <w:r w:rsidR="00B81FE7">
        <w:rPr>
          <w:b/>
        </w:rPr>
        <w:t>1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EA636C" w:rsidRPr="00083714" w:rsidRDefault="00EA636C" w:rsidP="00EA636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28. september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0958B7" w:rsidRDefault="00B81FE7" w:rsidP="00EA636C">
      <w:pPr>
        <w:jc w:val="both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Predlogi strokovnjakov za misije novega programa Obzorje Evropa</w:t>
      </w:r>
    </w:p>
    <w:p w:rsidR="00012684" w:rsidRPr="008E5280" w:rsidRDefault="00A943BF" w:rsidP="000958B7">
      <w:pPr>
        <w:jc w:val="both"/>
        <w:rPr>
          <w:rFonts w:ascii="Arial" w:hAnsi="Arial" w:cs="Arial"/>
          <w:sz w:val="20"/>
          <w:szCs w:val="20"/>
        </w:rPr>
      </w:pPr>
      <w:r w:rsidRPr="000958B7">
        <w:rPr>
          <w:rFonts w:ascii="Arial" w:hAnsi="Arial" w:cs="Arial"/>
          <w:b/>
          <w:i/>
        </w:rPr>
        <w:t xml:space="preserve">V okviru Evropskih </w:t>
      </w:r>
      <w:proofErr w:type="spellStart"/>
      <w:r w:rsidRPr="000958B7">
        <w:rPr>
          <w:rFonts w:ascii="Arial" w:hAnsi="Arial" w:cs="Arial"/>
          <w:b/>
          <w:i/>
        </w:rPr>
        <w:t>dnevov</w:t>
      </w:r>
      <w:proofErr w:type="spellEnd"/>
      <w:r w:rsidRPr="000958B7">
        <w:rPr>
          <w:rFonts w:ascii="Arial" w:hAnsi="Arial" w:cs="Arial"/>
          <w:b/>
          <w:i/>
        </w:rPr>
        <w:t xml:space="preserve"> raziskav in inovacij, ki so kot spletni dogodek potekali  med 22. in 24. septembrom, so vrhunski neodvisni strokovnjaki , ki svetujejo Evropski komisiji, predstavili </w:t>
      </w:r>
      <w:r w:rsidR="00A078B9" w:rsidRPr="000958B7">
        <w:rPr>
          <w:rFonts w:ascii="Arial" w:hAnsi="Arial" w:cs="Arial"/>
          <w:b/>
          <w:i/>
        </w:rPr>
        <w:t xml:space="preserve">svoje </w:t>
      </w:r>
      <w:r w:rsidRPr="000958B7">
        <w:rPr>
          <w:rFonts w:ascii="Arial" w:hAnsi="Arial" w:cs="Arial"/>
          <w:b/>
          <w:i/>
        </w:rPr>
        <w:t xml:space="preserve">predloge za misije za reševanje najbolj perečih izzivov v družbi . Misije so predvidene v novem programu EU za raziskave in inovacije Obzorje Evropa kot nov način reševanja družbenih izzivov. </w:t>
      </w:r>
      <w:r w:rsidR="008E5280" w:rsidRPr="008E5280">
        <w:rPr>
          <w:rFonts w:ascii="Arial" w:hAnsi="Arial" w:cs="Arial"/>
          <w:b/>
          <w:i/>
        </w:rPr>
        <w:t xml:space="preserve">Evropska komisija namerava končni izbor misij objaviti konec leta 2020. </w:t>
      </w:r>
      <w:r w:rsidRPr="000958B7">
        <w:rPr>
          <w:rFonts w:ascii="Arial" w:hAnsi="Arial" w:cs="Arial"/>
          <w:b/>
          <w:i/>
        </w:rPr>
        <w:t>Člani lahk</w:t>
      </w:r>
      <w:r w:rsidR="00371980" w:rsidRPr="000958B7">
        <w:rPr>
          <w:rFonts w:ascii="Arial" w:hAnsi="Arial" w:cs="Arial"/>
          <w:b/>
          <w:i/>
        </w:rPr>
        <w:t>o dobijo več informacij na SBRA.</w:t>
      </w:r>
    </w:p>
    <w:p w:rsidR="00A943BF" w:rsidRPr="000958B7" w:rsidRDefault="008E5280" w:rsidP="000958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Misija</w:t>
      </w:r>
      <w:r w:rsidR="00C42F9C" w:rsidRPr="000958B7">
        <w:rPr>
          <w:rFonts w:ascii="Arial" w:hAnsi="Arial" w:cs="Arial"/>
          <w:sz w:val="20"/>
          <w:szCs w:val="20"/>
        </w:rPr>
        <w:t xml:space="preserve"> Premagati raka </w:t>
      </w:r>
      <w:r w:rsidR="00A943BF" w:rsidRPr="000958B7">
        <w:rPr>
          <w:rFonts w:ascii="Arial" w:hAnsi="Arial" w:cs="Arial"/>
          <w:sz w:val="20"/>
          <w:szCs w:val="20"/>
        </w:rPr>
        <w:t>za obdobje do leta 2030</w:t>
      </w:r>
      <w:r w:rsidR="00C42F9C" w:rsidRPr="000958B7">
        <w:rPr>
          <w:rFonts w:ascii="Arial" w:hAnsi="Arial" w:cs="Arial"/>
          <w:sz w:val="20"/>
          <w:szCs w:val="20"/>
        </w:rPr>
        <w:t>:</w:t>
      </w:r>
      <w:r w:rsidR="00A943BF" w:rsidRPr="000958B7">
        <w:rPr>
          <w:rFonts w:ascii="Arial" w:hAnsi="Arial" w:cs="Arial"/>
          <w:sz w:val="20"/>
          <w:szCs w:val="20"/>
        </w:rPr>
        <w:t xml:space="preserve"> rešiti več kot 3 milijone življenj</w:t>
      </w:r>
      <w:r w:rsidR="00C42F9C" w:rsidRPr="000958B7">
        <w:rPr>
          <w:rFonts w:ascii="Arial" w:hAnsi="Arial" w:cs="Arial"/>
          <w:sz w:val="20"/>
          <w:szCs w:val="20"/>
        </w:rPr>
        <w:t>, daljše in boljše življenje z boljšim razumevanjem raka, preprečevanjem tistega, kar je mogoče preprečiti, optimizacijo diagnoz in zdravljenja, podporami za izboljšanje življenja ljudi, ki so izpostavljeni raku, in zagotoviti vsem v EU enak dostop do vsega navedenega.</w:t>
      </w:r>
    </w:p>
    <w:p w:rsidR="00C42F9C" w:rsidRPr="000958B7" w:rsidRDefault="008E5280" w:rsidP="000958B7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MIsija</w:t>
      </w:r>
      <w:proofErr w:type="spellEnd"/>
      <w:r w:rsidR="00A078B9" w:rsidRPr="000958B7">
        <w:rPr>
          <w:rFonts w:ascii="Arial" w:hAnsi="Arial" w:cs="Arial"/>
          <w:sz w:val="20"/>
          <w:szCs w:val="20"/>
        </w:rPr>
        <w:t xml:space="preserve"> Podnebno odporna Evropa </w:t>
      </w:r>
      <w:r w:rsidR="00C42F9C" w:rsidRPr="000958B7">
        <w:rPr>
          <w:rFonts w:ascii="Arial" w:hAnsi="Arial" w:cs="Arial"/>
          <w:sz w:val="20"/>
          <w:szCs w:val="20"/>
        </w:rPr>
        <w:t>do leta 2030: priprava Evrope na podnebne spremembe, pospeševanje prehoda v zdravo in uspešno prihodnost, nadgradnja rešitev, ki bodo spodbudile preobrazbo v družbi.</w:t>
      </w:r>
    </w:p>
    <w:p w:rsidR="00C42F9C" w:rsidRPr="000958B7" w:rsidRDefault="008E5280" w:rsidP="000958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Misija</w:t>
      </w:r>
      <w:r w:rsidR="00A078B9" w:rsidRPr="000958B7">
        <w:rPr>
          <w:rFonts w:ascii="Arial" w:hAnsi="Arial" w:cs="Arial"/>
          <w:sz w:val="20"/>
          <w:szCs w:val="20"/>
        </w:rPr>
        <w:t xml:space="preserve"> </w:t>
      </w:r>
      <w:r w:rsidR="00C42F9C" w:rsidRPr="000958B7">
        <w:rPr>
          <w:rFonts w:ascii="Arial" w:hAnsi="Arial" w:cs="Arial"/>
          <w:sz w:val="20"/>
          <w:szCs w:val="20"/>
        </w:rPr>
        <w:t xml:space="preserve">Izboljšanje oceanov in voda do leta 2030: oživitev morskih in vodnih ekosistemov, nič onesnaževanja, </w:t>
      </w:r>
      <w:proofErr w:type="spellStart"/>
      <w:r w:rsidR="00C42F9C" w:rsidRPr="000958B7">
        <w:rPr>
          <w:rFonts w:ascii="Arial" w:hAnsi="Arial" w:cs="Arial"/>
          <w:sz w:val="20"/>
          <w:szCs w:val="20"/>
        </w:rPr>
        <w:t>dekarbonizacija</w:t>
      </w:r>
      <w:proofErr w:type="spellEnd"/>
      <w:r w:rsidR="00C42F9C" w:rsidRPr="000958B7">
        <w:rPr>
          <w:rFonts w:ascii="Arial" w:hAnsi="Arial" w:cs="Arial"/>
          <w:sz w:val="20"/>
          <w:szCs w:val="20"/>
        </w:rPr>
        <w:t xml:space="preserve"> modrega gospodarstva</w:t>
      </w:r>
      <w:r w:rsidR="00A078B9" w:rsidRPr="000958B7">
        <w:rPr>
          <w:rFonts w:ascii="Arial" w:hAnsi="Arial" w:cs="Arial"/>
          <w:sz w:val="20"/>
          <w:szCs w:val="20"/>
        </w:rPr>
        <w:t>.</w:t>
      </w:r>
    </w:p>
    <w:p w:rsidR="00A078B9" w:rsidRPr="000958B7" w:rsidRDefault="008E5280" w:rsidP="000958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Misija</w:t>
      </w:r>
      <w:r w:rsidR="00A078B9" w:rsidRPr="000958B7">
        <w:rPr>
          <w:rFonts w:ascii="Arial" w:hAnsi="Arial" w:cs="Arial"/>
          <w:sz w:val="20"/>
          <w:szCs w:val="20"/>
        </w:rPr>
        <w:t xml:space="preserve"> 100 podnebno nevtralnih mest do leta 2030: podpreti, promovirati in predstaviti 100 evropskih mest z njihovo sistemsko preobrazbo v podnebno nevtralna mesta, ta mesta spremeniti v informacijska stičišča za vsa mesta.</w:t>
      </w:r>
    </w:p>
    <w:p w:rsidR="00A078B9" w:rsidRPr="000958B7" w:rsidRDefault="008E5280" w:rsidP="000958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Misija</w:t>
      </w:r>
      <w:r w:rsidR="00A078B9" w:rsidRPr="000958B7">
        <w:rPr>
          <w:rFonts w:ascii="Arial" w:hAnsi="Arial" w:cs="Arial"/>
          <w:sz w:val="20"/>
          <w:szCs w:val="20"/>
        </w:rPr>
        <w:t xml:space="preserve"> Skrb za prst je skrb za življenje: zagotov</w:t>
      </w:r>
      <w:r w:rsidR="00371980" w:rsidRPr="000958B7">
        <w:rPr>
          <w:rFonts w:ascii="Arial" w:hAnsi="Arial" w:cs="Arial"/>
          <w:sz w:val="20"/>
          <w:szCs w:val="20"/>
        </w:rPr>
        <w:t>i</w:t>
      </w:r>
      <w:r w:rsidR="00A078B9" w:rsidRPr="000958B7">
        <w:rPr>
          <w:rFonts w:ascii="Arial" w:hAnsi="Arial" w:cs="Arial"/>
          <w:sz w:val="20"/>
          <w:szCs w:val="20"/>
        </w:rPr>
        <w:t xml:space="preserve">ti, da bo leta 2030 vsaj 75 odstotkov prsti zdrave za pridelavo hrane, ljudi, naravo in podnebje. Ta misija naj bi povezovala raziskave in  inovacije, izobraževanje in usposabljanje, investicije in predstavitev dobrih praks z uporabo »živih laboratorijev - </w:t>
      </w:r>
      <w:proofErr w:type="spellStart"/>
      <w:r w:rsidR="00A078B9" w:rsidRPr="000958B7">
        <w:rPr>
          <w:rFonts w:ascii="Arial" w:hAnsi="Arial" w:cs="Arial"/>
          <w:sz w:val="20"/>
          <w:szCs w:val="20"/>
        </w:rPr>
        <w:t>living</w:t>
      </w:r>
      <w:proofErr w:type="spellEnd"/>
      <w:r w:rsidR="00A078B9" w:rsidRPr="000958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78B9" w:rsidRPr="000958B7">
        <w:rPr>
          <w:rFonts w:ascii="Arial" w:hAnsi="Arial" w:cs="Arial"/>
          <w:sz w:val="20"/>
          <w:szCs w:val="20"/>
        </w:rPr>
        <w:t>labs</w:t>
      </w:r>
      <w:proofErr w:type="spellEnd"/>
      <w:r w:rsidR="00A078B9" w:rsidRPr="000958B7">
        <w:rPr>
          <w:rFonts w:ascii="Arial" w:hAnsi="Arial" w:cs="Arial"/>
          <w:sz w:val="20"/>
          <w:szCs w:val="20"/>
        </w:rPr>
        <w:t xml:space="preserve">« in »usmerjevalnikov - </w:t>
      </w:r>
      <w:proofErr w:type="spellStart"/>
      <w:r w:rsidR="00A078B9" w:rsidRPr="000958B7">
        <w:rPr>
          <w:rFonts w:ascii="Arial" w:hAnsi="Arial" w:cs="Arial"/>
          <w:sz w:val="20"/>
          <w:szCs w:val="20"/>
        </w:rPr>
        <w:t>Lighthouses</w:t>
      </w:r>
      <w:proofErr w:type="spellEnd"/>
      <w:r w:rsidR="00A078B9" w:rsidRPr="000958B7">
        <w:rPr>
          <w:rFonts w:ascii="Arial" w:hAnsi="Arial" w:cs="Arial"/>
          <w:sz w:val="20"/>
          <w:szCs w:val="20"/>
        </w:rPr>
        <w:t>«.</w:t>
      </w:r>
    </w:p>
    <w:p w:rsidR="00A078B9" w:rsidRPr="008E5280" w:rsidRDefault="00A078B9" w:rsidP="008E5280">
      <w:pPr>
        <w:jc w:val="both"/>
        <w:rPr>
          <w:rFonts w:ascii="Arial" w:hAnsi="Arial" w:cs="Arial"/>
          <w:sz w:val="20"/>
          <w:szCs w:val="20"/>
        </w:rPr>
      </w:pPr>
      <w:r w:rsidRPr="008E5280">
        <w:rPr>
          <w:rFonts w:ascii="Arial" w:hAnsi="Arial" w:cs="Arial"/>
          <w:sz w:val="20"/>
          <w:szCs w:val="20"/>
        </w:rPr>
        <w:t>Koristne informacije:</w:t>
      </w:r>
    </w:p>
    <w:p w:rsidR="008E5280" w:rsidRDefault="00756DF0" w:rsidP="008E52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58B7">
        <w:rPr>
          <w:rFonts w:ascii="Arial" w:hAnsi="Arial" w:cs="Arial"/>
          <w:sz w:val="20"/>
          <w:szCs w:val="20"/>
        </w:rPr>
        <w:t>Predlo</w:t>
      </w:r>
      <w:r w:rsidR="00A078B9" w:rsidRPr="000958B7">
        <w:rPr>
          <w:rFonts w:ascii="Arial" w:hAnsi="Arial" w:cs="Arial"/>
          <w:sz w:val="20"/>
          <w:szCs w:val="20"/>
        </w:rPr>
        <w:t>gi za</w:t>
      </w:r>
      <w:r w:rsidRPr="000958B7">
        <w:rPr>
          <w:rFonts w:ascii="Arial" w:hAnsi="Arial" w:cs="Arial"/>
          <w:sz w:val="20"/>
          <w:szCs w:val="20"/>
        </w:rPr>
        <w:t xml:space="preserve"> misije:</w:t>
      </w:r>
      <w:r w:rsidR="008E5280">
        <w:rPr>
          <w:rFonts w:ascii="Arial" w:hAnsi="Arial" w:cs="Arial"/>
          <w:sz w:val="20"/>
          <w:szCs w:val="20"/>
        </w:rPr>
        <w:t xml:space="preserve"> </w:t>
      </w:r>
    </w:p>
    <w:p w:rsidR="00756DF0" w:rsidRDefault="00756DF0" w:rsidP="008E52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E5280">
          <w:rPr>
            <w:rStyle w:val="Hiperpovezava"/>
            <w:rFonts w:ascii="Arial" w:hAnsi="Arial" w:cs="Arial"/>
            <w:sz w:val="20"/>
            <w:szCs w:val="20"/>
          </w:rPr>
          <w:t>https://ec.europa.eu/info/news/top-experts-hand-over-their-proposals-eu-missions-commission-greener-healthier-and-more-resilient-europe-2020-sep-22_en</w:t>
        </w:r>
      </w:hyperlink>
    </w:p>
    <w:p w:rsidR="008E5280" w:rsidRPr="008E5280" w:rsidRDefault="008E5280" w:rsidP="008E5280">
      <w:pPr>
        <w:jc w:val="both"/>
        <w:rPr>
          <w:rFonts w:ascii="Arial" w:hAnsi="Arial" w:cs="Arial"/>
          <w:sz w:val="20"/>
          <w:szCs w:val="20"/>
        </w:rPr>
      </w:pPr>
    </w:p>
    <w:p w:rsidR="008E5280" w:rsidRDefault="00756DF0" w:rsidP="008E52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58B7">
        <w:rPr>
          <w:rFonts w:ascii="Arial" w:hAnsi="Arial" w:cs="Arial"/>
          <w:sz w:val="20"/>
          <w:szCs w:val="20"/>
        </w:rPr>
        <w:lastRenderedPageBreak/>
        <w:t>Spletna stran z informacijami o dnevih raziskav in inovacij:</w:t>
      </w:r>
      <w:r w:rsidR="008E5280">
        <w:rPr>
          <w:rFonts w:ascii="Arial" w:hAnsi="Arial" w:cs="Arial"/>
          <w:sz w:val="20"/>
          <w:szCs w:val="20"/>
        </w:rPr>
        <w:t xml:space="preserve"> </w:t>
      </w:r>
    </w:p>
    <w:p w:rsidR="00756DF0" w:rsidRPr="008E5280" w:rsidRDefault="00756DF0" w:rsidP="008E52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E5280">
          <w:rPr>
            <w:rStyle w:val="Hiperpovezava"/>
            <w:rFonts w:ascii="Arial" w:hAnsi="Arial" w:cs="Arial"/>
            <w:sz w:val="20"/>
            <w:szCs w:val="20"/>
          </w:rPr>
          <w:t>https://research-innovation-days.ec.europa.eu/</w:t>
        </w:r>
      </w:hyperlink>
    </w:p>
    <w:p w:rsidR="00756DF0" w:rsidRPr="000958B7" w:rsidRDefault="00756DF0" w:rsidP="000958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58B7">
        <w:rPr>
          <w:rFonts w:ascii="Arial" w:hAnsi="Arial" w:cs="Arial"/>
          <w:sz w:val="20"/>
          <w:szCs w:val="20"/>
        </w:rPr>
        <w:t>Pripravila:</w:t>
      </w:r>
    </w:p>
    <w:p w:rsidR="00756DF0" w:rsidRPr="000958B7" w:rsidRDefault="00756DF0" w:rsidP="000958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58B7">
        <w:rPr>
          <w:rFonts w:ascii="Arial" w:hAnsi="Arial" w:cs="Arial"/>
          <w:sz w:val="20"/>
          <w:szCs w:val="20"/>
        </w:rPr>
        <w:t>Darja Kocbek</w:t>
      </w:r>
    </w:p>
    <w:p w:rsidR="00C42F9C" w:rsidRPr="000958B7" w:rsidRDefault="00C42F9C" w:rsidP="000958B7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42F9C" w:rsidRPr="000958B7" w:rsidSect="0001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3036D"/>
    <w:multiLevelType w:val="hybridMultilevel"/>
    <w:tmpl w:val="206409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3BF"/>
    <w:rsid w:val="00012684"/>
    <w:rsid w:val="000958B7"/>
    <w:rsid w:val="00371980"/>
    <w:rsid w:val="00756DF0"/>
    <w:rsid w:val="008E5280"/>
    <w:rsid w:val="00A078B9"/>
    <w:rsid w:val="00A943BF"/>
    <w:rsid w:val="00B81FE7"/>
    <w:rsid w:val="00C42F9C"/>
    <w:rsid w:val="00EA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268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6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6DF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7198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6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6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-innovation-day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news/top-experts-hand-over-their-proposals-eu-missions-commission-greener-healthier-and-more-resilient-europe-2020-sep-22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2020-09-23T17:51:00Z</dcterms:created>
  <dcterms:modified xsi:type="dcterms:W3CDTF">2020-09-23T18:38:00Z</dcterms:modified>
</cp:coreProperties>
</file>