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12E" w:rsidRPr="00083714" w:rsidRDefault="00B6512E" w:rsidP="00B6512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6512E" w:rsidRPr="00083714" w:rsidRDefault="00B6512E" w:rsidP="00B6512E">
      <w:pPr>
        <w:pStyle w:val="Naslov2"/>
        <w:tabs>
          <w:tab w:val="left" w:pos="3120"/>
        </w:tabs>
        <w:spacing w:before="240"/>
        <w:jc w:val="center"/>
        <w:rPr>
          <w:b w:val="0"/>
          <w:bCs w:val="0"/>
          <w:i/>
          <w:iCs/>
          <w:sz w:val="22"/>
        </w:rPr>
      </w:pPr>
      <w:r w:rsidRPr="00083714">
        <w:rPr>
          <w:sz w:val="22"/>
        </w:rPr>
        <w:t>Slovensko gospodarsko in raziskovalno združenje, Bruselj</w:t>
      </w:r>
    </w:p>
    <w:p w:rsidR="00B6512E" w:rsidRPr="00083714" w:rsidRDefault="00B6512E" w:rsidP="00B6512E">
      <w:pPr>
        <w:pBdr>
          <w:bottom w:val="single" w:sz="6" w:space="1" w:color="auto"/>
        </w:pBdr>
        <w:tabs>
          <w:tab w:val="left" w:pos="3120"/>
        </w:tabs>
        <w:spacing w:before="240"/>
        <w:jc w:val="center"/>
        <w:rPr>
          <w:sz w:val="16"/>
          <w:szCs w:val="16"/>
        </w:rPr>
      </w:pPr>
    </w:p>
    <w:p w:rsidR="00B6512E" w:rsidRDefault="00B6512E" w:rsidP="00B6512E">
      <w:pPr>
        <w:tabs>
          <w:tab w:val="left" w:pos="3120"/>
        </w:tabs>
        <w:spacing w:before="240"/>
        <w:rPr>
          <w:b/>
        </w:rPr>
      </w:pPr>
      <w:r w:rsidRPr="00083714">
        <w:rPr>
          <w:b/>
        </w:rPr>
        <w:tab/>
      </w:r>
      <w:r w:rsidR="002A4C23">
        <w:rPr>
          <w:b/>
        </w:rPr>
        <w:t>Občasna informacija članom 139</w:t>
      </w:r>
      <w:r w:rsidRPr="00083714">
        <w:rPr>
          <w:b/>
        </w:rPr>
        <w:t xml:space="preserve"> – 20</w:t>
      </w:r>
      <w:r>
        <w:rPr>
          <w:b/>
        </w:rPr>
        <w:t>20</w:t>
      </w:r>
    </w:p>
    <w:p w:rsidR="00B6512E" w:rsidRPr="00083714" w:rsidRDefault="00B6512E" w:rsidP="00B6512E">
      <w:pPr>
        <w:tabs>
          <w:tab w:val="left" w:pos="3120"/>
        </w:tabs>
        <w:spacing w:before="240"/>
        <w:jc w:val="center"/>
        <w:rPr>
          <w:b/>
        </w:rPr>
      </w:pPr>
      <w:r>
        <w:rPr>
          <w:b/>
        </w:rPr>
        <w:t>2</w:t>
      </w:r>
      <w:r w:rsidR="002A4C23">
        <w:rPr>
          <w:b/>
        </w:rPr>
        <w:t>8</w:t>
      </w:r>
      <w:r>
        <w:rPr>
          <w:b/>
        </w:rPr>
        <w:t xml:space="preserve">. september </w:t>
      </w:r>
      <w:r w:rsidRPr="00083714">
        <w:rPr>
          <w:b/>
        </w:rPr>
        <w:t xml:space="preserve"> 20</w:t>
      </w:r>
      <w:r>
        <w:rPr>
          <w:b/>
        </w:rPr>
        <w:t>20</w:t>
      </w:r>
    </w:p>
    <w:p w:rsidR="00B6512E" w:rsidRDefault="006B1AA1" w:rsidP="006B1AA1">
      <w:pPr>
        <w:jc w:val="center"/>
        <w:rPr>
          <w:rFonts w:ascii="Arial" w:hAnsi="Arial" w:cs="Arial"/>
          <w:b/>
          <w:i/>
        </w:rPr>
      </w:pPr>
      <w:r>
        <w:rPr>
          <w:b/>
          <w:color w:val="993300"/>
          <w:sz w:val="32"/>
          <w:szCs w:val="32"/>
        </w:rPr>
        <w:t>Revizijsko poročilo Evropskega računskega sodišča o digitalni preobrazbi industrije v Evropi</w:t>
      </w:r>
    </w:p>
    <w:p w:rsidR="00B261A1" w:rsidRPr="00286805" w:rsidRDefault="0048119B" w:rsidP="00286805">
      <w:pPr>
        <w:jc w:val="both"/>
        <w:rPr>
          <w:rFonts w:ascii="Arial" w:hAnsi="Arial" w:cs="Arial"/>
          <w:b/>
          <w:i/>
        </w:rPr>
      </w:pPr>
      <w:r w:rsidRPr="00286805">
        <w:rPr>
          <w:rFonts w:ascii="Arial" w:hAnsi="Arial" w:cs="Arial"/>
          <w:b/>
          <w:i/>
        </w:rPr>
        <w:t>Evropa ne izkorišča v celoti naprednih tehnologij, da bi uvajala inovacije in ostala konkurenčna. Nekatere države še vedno nimajo nacionalnih strategij za digitalizacijo ali niso sprejele določenih specifičnih ukrepov, kot je vzpostavitev vozlišč za digitalne inovacije, opozarjajo revizorji Evropskega računskega sodišča. Digitalna preobrazba industrije ali digitalizacija ne pomeni le pridobivanja nove opreme in sistemov IT. Vključuje tudi razmislek o vseh vidikih poslovnega procesa ob upoštevanju možnosti, ki jih nudijo nove tehnologije.</w:t>
      </w:r>
    </w:p>
    <w:p w:rsidR="0048119B" w:rsidRPr="00286805" w:rsidRDefault="0048119B" w:rsidP="00286805">
      <w:pPr>
        <w:jc w:val="both"/>
        <w:rPr>
          <w:rFonts w:ascii="Arial" w:hAnsi="Arial" w:cs="Arial"/>
          <w:sz w:val="20"/>
          <w:szCs w:val="20"/>
        </w:rPr>
      </w:pPr>
      <w:r w:rsidRPr="00286805">
        <w:rPr>
          <w:rFonts w:ascii="Arial" w:hAnsi="Arial" w:cs="Arial"/>
          <w:sz w:val="20"/>
          <w:szCs w:val="20"/>
        </w:rPr>
        <w:t xml:space="preserve">Evropska komisija je leta 2016 začela izvajati pobudo za digitalizacijo evropske industrije, da bi spodbudila digitalizacijo podjetij. Revizorji so obiskali štiri države članice (Nemčijo, Madžarsko, Poljsko in Portugalsko), da bi na terenu iz prve roke zbrali podatke o njenem uresničevanju. Na tej podlagi ugotavljajo, da je digitalizacija industrije EU v zadnjih letih napredovala, vendar z različno hitrostjo glede na državo, regijo in sektor. Obstajajo tudi velike razlike med velikimi podjetji ter malimi in srednjimi podjetji. </w:t>
      </w:r>
    </w:p>
    <w:p w:rsidR="0048119B" w:rsidRPr="00286805" w:rsidRDefault="0048119B" w:rsidP="00286805">
      <w:pPr>
        <w:jc w:val="both"/>
        <w:rPr>
          <w:rFonts w:ascii="Arial" w:hAnsi="Arial" w:cs="Arial"/>
          <w:sz w:val="20"/>
          <w:szCs w:val="20"/>
        </w:rPr>
      </w:pPr>
      <w:r w:rsidRPr="00286805">
        <w:rPr>
          <w:rFonts w:ascii="Arial" w:hAnsi="Arial" w:cs="Arial"/>
          <w:sz w:val="20"/>
          <w:szCs w:val="20"/>
        </w:rPr>
        <w:t>Revizorji so v poročilu navedli več priporočil, pri katerih so upoštevali tudi predlagani novi program za digitalno Evropo za obdobje 2021–2027. Njihova priporočila se nanašajo na pomoč državam članicam pri opredelitvi njihovih vrzeli v financiranju in informiranje o razpoložljivih sredstvih EU, na izboljšanje spremljanja pobude za digitalizacijo evropske industrije z določitvijo ustreznih kazalnikov rezultatov in sledenjem porabe, na opredelitev, uskladitev in sprejetje okvira za mrežo evropskih vozlišč za digitalne inovacije, ki bi zajemala vse evropske regije, ter na sprejetje nadaljnjih ukrepov za podporo pri doseganju ustreznih ravni širokopasovne povezljivosti.</w:t>
      </w:r>
    </w:p>
    <w:p w:rsidR="0048119B" w:rsidRPr="007E41DC" w:rsidRDefault="0048119B" w:rsidP="00286805">
      <w:pPr>
        <w:jc w:val="both"/>
        <w:rPr>
          <w:rFonts w:ascii="Arial" w:hAnsi="Arial" w:cs="Arial"/>
          <w:b/>
          <w:sz w:val="20"/>
          <w:szCs w:val="20"/>
        </w:rPr>
      </w:pPr>
      <w:r w:rsidRPr="007E41DC">
        <w:rPr>
          <w:rFonts w:ascii="Arial" w:hAnsi="Arial" w:cs="Arial"/>
          <w:b/>
          <w:sz w:val="20"/>
          <w:szCs w:val="20"/>
        </w:rPr>
        <w:t>Koristne informacije:</w:t>
      </w:r>
    </w:p>
    <w:p w:rsidR="0048119B" w:rsidRPr="007E41DC" w:rsidRDefault="0048119B" w:rsidP="007E41DC">
      <w:pPr>
        <w:pStyle w:val="Odstavekseznama"/>
        <w:numPr>
          <w:ilvl w:val="0"/>
          <w:numId w:val="1"/>
        </w:numPr>
        <w:jc w:val="both"/>
        <w:rPr>
          <w:rFonts w:ascii="Arial" w:hAnsi="Arial" w:cs="Arial"/>
          <w:sz w:val="20"/>
          <w:szCs w:val="20"/>
        </w:rPr>
      </w:pPr>
      <w:r w:rsidRPr="007E41DC">
        <w:rPr>
          <w:rFonts w:ascii="Arial" w:hAnsi="Arial" w:cs="Arial"/>
          <w:sz w:val="20"/>
          <w:szCs w:val="20"/>
        </w:rPr>
        <w:t>Revizijsko poročilo:</w:t>
      </w:r>
    </w:p>
    <w:p w:rsidR="0048119B" w:rsidRPr="007E41DC" w:rsidRDefault="0048119B" w:rsidP="007E41DC">
      <w:pPr>
        <w:pStyle w:val="Odstavekseznama"/>
        <w:numPr>
          <w:ilvl w:val="0"/>
          <w:numId w:val="1"/>
        </w:numPr>
        <w:jc w:val="both"/>
        <w:rPr>
          <w:rFonts w:ascii="Arial" w:hAnsi="Arial" w:cs="Arial"/>
          <w:sz w:val="20"/>
          <w:szCs w:val="20"/>
        </w:rPr>
      </w:pPr>
      <w:hyperlink r:id="rId6" w:history="1">
        <w:r w:rsidRPr="007E41DC">
          <w:rPr>
            <w:rStyle w:val="Hiperpovezava"/>
            <w:rFonts w:ascii="Arial" w:hAnsi="Arial" w:cs="Arial"/>
            <w:sz w:val="20"/>
            <w:szCs w:val="20"/>
          </w:rPr>
          <w:t>https://www.eca.europa.eu/sl/Pages/DocItem.aspx?did=54619</w:t>
        </w:r>
      </w:hyperlink>
    </w:p>
    <w:p w:rsidR="0048119B" w:rsidRPr="007E41DC" w:rsidRDefault="0048119B" w:rsidP="007E41DC">
      <w:pPr>
        <w:pStyle w:val="Odstavekseznama"/>
        <w:numPr>
          <w:ilvl w:val="0"/>
          <w:numId w:val="1"/>
        </w:numPr>
        <w:jc w:val="both"/>
        <w:rPr>
          <w:rFonts w:ascii="Arial" w:hAnsi="Arial" w:cs="Arial"/>
          <w:sz w:val="20"/>
          <w:szCs w:val="20"/>
        </w:rPr>
      </w:pPr>
      <w:r w:rsidRPr="007E41DC">
        <w:rPr>
          <w:rFonts w:ascii="Arial" w:hAnsi="Arial" w:cs="Arial"/>
          <w:sz w:val="20"/>
          <w:szCs w:val="20"/>
        </w:rPr>
        <w:t>Spletna stran z informacijami o strategiji za digitalizacijo:</w:t>
      </w:r>
    </w:p>
    <w:p w:rsidR="0048119B" w:rsidRPr="007E41DC" w:rsidRDefault="0048119B" w:rsidP="007E41DC">
      <w:pPr>
        <w:pStyle w:val="Odstavekseznama"/>
        <w:numPr>
          <w:ilvl w:val="0"/>
          <w:numId w:val="1"/>
        </w:numPr>
        <w:jc w:val="both"/>
        <w:rPr>
          <w:rFonts w:ascii="Arial" w:hAnsi="Arial" w:cs="Arial"/>
          <w:sz w:val="20"/>
          <w:szCs w:val="20"/>
        </w:rPr>
      </w:pPr>
      <w:hyperlink r:id="rId7" w:history="1">
        <w:r w:rsidRPr="007E41DC">
          <w:rPr>
            <w:rStyle w:val="Hiperpovezava"/>
            <w:rFonts w:ascii="Arial" w:hAnsi="Arial" w:cs="Arial"/>
            <w:sz w:val="20"/>
            <w:szCs w:val="20"/>
          </w:rPr>
          <w:t>https://ec.europa.eu/info/strategy/priorities-2019-2024/europe-fit-digital-age_en</w:t>
        </w:r>
      </w:hyperlink>
    </w:p>
    <w:p w:rsidR="0048119B" w:rsidRPr="00286805" w:rsidRDefault="0048119B" w:rsidP="007E41DC">
      <w:pPr>
        <w:spacing w:after="0"/>
        <w:jc w:val="both"/>
        <w:rPr>
          <w:rFonts w:ascii="Arial" w:hAnsi="Arial" w:cs="Arial"/>
          <w:sz w:val="20"/>
          <w:szCs w:val="20"/>
        </w:rPr>
      </w:pPr>
      <w:r w:rsidRPr="00286805">
        <w:rPr>
          <w:rFonts w:ascii="Arial" w:hAnsi="Arial" w:cs="Arial"/>
          <w:sz w:val="20"/>
          <w:szCs w:val="20"/>
        </w:rPr>
        <w:t>Pripravila:</w:t>
      </w:r>
    </w:p>
    <w:p w:rsidR="0048119B" w:rsidRPr="00286805" w:rsidRDefault="0048119B" w:rsidP="007E41DC">
      <w:pPr>
        <w:spacing w:after="0"/>
        <w:jc w:val="both"/>
        <w:rPr>
          <w:rFonts w:ascii="Arial" w:hAnsi="Arial" w:cs="Arial"/>
          <w:sz w:val="20"/>
          <w:szCs w:val="20"/>
        </w:rPr>
      </w:pPr>
      <w:r w:rsidRPr="00286805">
        <w:rPr>
          <w:rFonts w:ascii="Arial" w:hAnsi="Arial" w:cs="Arial"/>
          <w:sz w:val="20"/>
          <w:szCs w:val="20"/>
        </w:rPr>
        <w:t xml:space="preserve">Darja Kocbek </w:t>
      </w:r>
    </w:p>
    <w:sectPr w:rsidR="0048119B" w:rsidRPr="00286805" w:rsidSect="00B261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B6D26"/>
    <w:multiLevelType w:val="hybridMultilevel"/>
    <w:tmpl w:val="2D7C4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19B"/>
    <w:rsid w:val="00286805"/>
    <w:rsid w:val="002A4C23"/>
    <w:rsid w:val="0048119B"/>
    <w:rsid w:val="006B1AA1"/>
    <w:rsid w:val="007E41DC"/>
    <w:rsid w:val="00B261A1"/>
    <w:rsid w:val="00B651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261A1"/>
  </w:style>
  <w:style w:type="paragraph" w:styleId="Naslov2">
    <w:name w:val="heading 2"/>
    <w:basedOn w:val="Navaden"/>
    <w:next w:val="Navaden"/>
    <w:link w:val="Naslov2Znak"/>
    <w:uiPriority w:val="9"/>
    <w:semiHidden/>
    <w:unhideWhenUsed/>
    <w:qFormat/>
    <w:rsid w:val="00B651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119B"/>
    <w:rPr>
      <w:color w:val="0000FF" w:themeColor="hyperlink"/>
      <w:u w:val="single"/>
    </w:rPr>
  </w:style>
  <w:style w:type="paragraph" w:styleId="Odstavekseznama">
    <w:name w:val="List Paragraph"/>
    <w:basedOn w:val="Navaden"/>
    <w:uiPriority w:val="34"/>
    <w:qFormat/>
    <w:rsid w:val="007E41DC"/>
    <w:pPr>
      <w:ind w:left="720"/>
      <w:contextualSpacing/>
    </w:pPr>
  </w:style>
  <w:style w:type="character" w:customStyle="1" w:styleId="Naslov2Znak">
    <w:name w:val="Naslov 2 Znak"/>
    <w:basedOn w:val="Privzetapisavaodstavka"/>
    <w:link w:val="Naslov2"/>
    <w:uiPriority w:val="9"/>
    <w:semiHidden/>
    <w:rsid w:val="00B6512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651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5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trategy/priorities-2019-2024/europe-fit-digital-ag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546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359</Words>
  <Characters>2050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2020-09-22T13:53:00Z</dcterms:created>
  <dcterms:modified xsi:type="dcterms:W3CDTF">2020-09-22T14:09:00Z</dcterms:modified>
</cp:coreProperties>
</file>