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E7" w:rsidRDefault="00B96EE7" w:rsidP="00B96EE7">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96EE7" w:rsidRDefault="00B96EE7" w:rsidP="00B96EE7">
      <w:pPr>
        <w:pStyle w:val="Naslov2"/>
        <w:tabs>
          <w:tab w:val="left" w:pos="3120"/>
        </w:tabs>
        <w:jc w:val="center"/>
        <w:rPr>
          <w:b w:val="0"/>
          <w:bCs w:val="0"/>
          <w:i/>
          <w:iCs/>
          <w:sz w:val="22"/>
        </w:rPr>
      </w:pPr>
      <w:r>
        <w:rPr>
          <w:b w:val="0"/>
          <w:bCs w:val="0"/>
          <w:sz w:val="22"/>
        </w:rPr>
        <w:t>Slovensko gospodarsko in raziskovalno združenje, Bruselj</w:t>
      </w:r>
    </w:p>
    <w:p w:rsidR="00B96EE7" w:rsidRDefault="00B96EE7" w:rsidP="00B96EE7">
      <w:pPr>
        <w:pBdr>
          <w:bottom w:val="single" w:sz="6" w:space="1" w:color="auto"/>
        </w:pBdr>
        <w:tabs>
          <w:tab w:val="left" w:pos="3120"/>
        </w:tabs>
        <w:jc w:val="center"/>
        <w:rPr>
          <w:sz w:val="16"/>
          <w:szCs w:val="16"/>
        </w:rPr>
      </w:pPr>
    </w:p>
    <w:p w:rsidR="00B96EE7" w:rsidRPr="003874AA" w:rsidRDefault="00B96EE7" w:rsidP="00B96EE7">
      <w:pPr>
        <w:tabs>
          <w:tab w:val="left" w:pos="3120"/>
        </w:tabs>
        <w:jc w:val="center"/>
        <w:rPr>
          <w:rFonts w:ascii="Arial" w:hAnsi="Arial" w:cs="Arial"/>
          <w:b/>
        </w:rPr>
      </w:pPr>
      <w:r>
        <w:rPr>
          <w:rFonts w:ascii="Arial" w:hAnsi="Arial" w:cs="Arial"/>
          <w:b/>
        </w:rPr>
        <w:t xml:space="preserve">Občasna informacija članom 135 </w:t>
      </w:r>
      <w:r w:rsidRPr="003874AA">
        <w:rPr>
          <w:rFonts w:ascii="Arial" w:hAnsi="Arial" w:cs="Arial"/>
          <w:b/>
        </w:rPr>
        <w:t>– 2017</w:t>
      </w:r>
    </w:p>
    <w:p w:rsidR="00B96EE7" w:rsidRPr="003874AA" w:rsidRDefault="00B96EE7" w:rsidP="00B96EE7">
      <w:pPr>
        <w:tabs>
          <w:tab w:val="left" w:pos="3120"/>
        </w:tabs>
        <w:jc w:val="center"/>
        <w:rPr>
          <w:rFonts w:ascii="Arial" w:hAnsi="Arial" w:cs="Arial"/>
          <w:b/>
        </w:rPr>
      </w:pPr>
      <w:r>
        <w:rPr>
          <w:rFonts w:ascii="Arial" w:hAnsi="Arial" w:cs="Arial"/>
          <w:b/>
        </w:rPr>
        <w:t>18</w:t>
      </w:r>
      <w:r w:rsidRPr="003874AA">
        <w:rPr>
          <w:rFonts w:ascii="Arial" w:hAnsi="Arial" w:cs="Arial"/>
          <w:b/>
        </w:rPr>
        <w:t xml:space="preserve">. </w:t>
      </w:r>
      <w:r>
        <w:rPr>
          <w:rFonts w:ascii="Arial" w:hAnsi="Arial" w:cs="Arial"/>
          <w:b/>
        </w:rPr>
        <w:t>september</w:t>
      </w:r>
      <w:r w:rsidRPr="003874AA">
        <w:rPr>
          <w:rFonts w:ascii="Arial" w:hAnsi="Arial" w:cs="Arial"/>
          <w:b/>
        </w:rPr>
        <w:t xml:space="preserve"> 2017</w:t>
      </w:r>
    </w:p>
    <w:p w:rsidR="00B96EE7" w:rsidRDefault="00B96EE7" w:rsidP="006D2E3B">
      <w:pPr>
        <w:jc w:val="center"/>
        <w:rPr>
          <w:rFonts w:ascii="Arial" w:hAnsi="Arial" w:cs="Arial"/>
          <w:b/>
          <w:i/>
        </w:rPr>
      </w:pPr>
      <w:r>
        <w:rPr>
          <w:rFonts w:ascii="Arial" w:hAnsi="Arial" w:cs="Arial"/>
          <w:b/>
          <w:color w:val="993300"/>
          <w:sz w:val="32"/>
          <w:szCs w:val="32"/>
        </w:rPr>
        <w:t>Zaključki in priporočila avtorjev študije o mladinskem delu in podjetniškem izobraževanju</w:t>
      </w:r>
    </w:p>
    <w:p w:rsidR="00B459D4" w:rsidRPr="00B50B12" w:rsidRDefault="00C76C03" w:rsidP="001D74B0">
      <w:pPr>
        <w:rPr>
          <w:rFonts w:ascii="Arial" w:hAnsi="Arial" w:cs="Arial"/>
          <w:b/>
          <w:i/>
        </w:rPr>
      </w:pPr>
      <w:r w:rsidRPr="00B50B12">
        <w:rPr>
          <w:rFonts w:ascii="Arial" w:hAnsi="Arial" w:cs="Arial"/>
          <w:b/>
          <w:i/>
        </w:rPr>
        <w:t xml:space="preserve">Avstrija in Finska sta edini članici EU, ki imata vzpostavljene celovite sisteme za ocenjevanje podjetniških sposobnosti, programi EU pripomorejo k učenju o podjetništvu, a so za mnoge deležnike nedosegljivi, sta dva od zaključkov študije o </w:t>
      </w:r>
      <w:r w:rsidR="00B50B12">
        <w:rPr>
          <w:rFonts w:ascii="Arial" w:hAnsi="Arial" w:cs="Arial"/>
          <w:b/>
          <w:i/>
        </w:rPr>
        <w:t xml:space="preserve">mladinskem </w:t>
      </w:r>
      <w:r w:rsidRPr="00B50B12">
        <w:rPr>
          <w:rFonts w:ascii="Arial" w:hAnsi="Arial" w:cs="Arial"/>
          <w:b/>
          <w:i/>
        </w:rPr>
        <w:t>delu in podjetniš</w:t>
      </w:r>
      <w:r w:rsidR="00B96EE7">
        <w:rPr>
          <w:rFonts w:ascii="Arial" w:hAnsi="Arial" w:cs="Arial"/>
          <w:b/>
          <w:i/>
        </w:rPr>
        <w:t>kem izobraževanju</w:t>
      </w:r>
      <w:r w:rsidRPr="00B50B12">
        <w:rPr>
          <w:rFonts w:ascii="Arial" w:hAnsi="Arial" w:cs="Arial"/>
          <w:b/>
          <w:i/>
        </w:rPr>
        <w:t xml:space="preserve">, ki je bila narejena po naročilu Evropske komisije. Poleg ugotovitev avtorji študije navajajo tudi priporočila za pripravljavce politik in vodje programov, za izobraževalne ustanove in organizacije za usposabljanje ter za organizacije, ki organizirajo </w:t>
      </w:r>
      <w:r w:rsidR="00B50B12">
        <w:rPr>
          <w:rFonts w:ascii="Arial" w:hAnsi="Arial" w:cs="Arial"/>
          <w:b/>
          <w:i/>
        </w:rPr>
        <w:t>mladinsko delo</w:t>
      </w:r>
      <w:r w:rsidRPr="00B50B12">
        <w:rPr>
          <w:rFonts w:ascii="Arial" w:hAnsi="Arial" w:cs="Arial"/>
          <w:b/>
          <w:i/>
        </w:rPr>
        <w:t>.</w:t>
      </w:r>
    </w:p>
    <w:p w:rsidR="00C76C03" w:rsidRPr="001D74B0" w:rsidRDefault="00C76C03" w:rsidP="001D74B0">
      <w:pPr>
        <w:rPr>
          <w:rFonts w:ascii="Arial" w:hAnsi="Arial" w:cs="Arial"/>
          <w:sz w:val="20"/>
          <w:szCs w:val="20"/>
        </w:rPr>
      </w:pPr>
      <w:r w:rsidRPr="001D74B0">
        <w:rPr>
          <w:rFonts w:ascii="Arial" w:hAnsi="Arial" w:cs="Arial"/>
          <w:sz w:val="20"/>
          <w:szCs w:val="20"/>
        </w:rPr>
        <w:t xml:space="preserve">Med priporočili za pripravljavce politik in vodje programov navajajo, da bi morale biti strategije za podjetniško izobraževanje in podjetniško učenje bolj </w:t>
      </w:r>
      <w:proofErr w:type="spellStart"/>
      <w:r w:rsidRPr="001D74B0">
        <w:rPr>
          <w:rFonts w:ascii="Arial" w:hAnsi="Arial" w:cs="Arial"/>
          <w:sz w:val="20"/>
          <w:szCs w:val="20"/>
        </w:rPr>
        <w:t>čezsektorske</w:t>
      </w:r>
      <w:proofErr w:type="spellEnd"/>
      <w:r w:rsidRPr="001D74B0">
        <w:rPr>
          <w:rFonts w:ascii="Arial" w:hAnsi="Arial" w:cs="Arial"/>
          <w:sz w:val="20"/>
          <w:szCs w:val="20"/>
        </w:rPr>
        <w:t>, pa vključevati bi morale vse ravni izobraževanja ter tudi mladinsko delo. Pripravljavci politik bi morali upoštevati, da vse aktivnosti mladinskega dela ne morejo imeti oziroma ni treba, da imajo, izmerljiv učni izid.</w:t>
      </w:r>
    </w:p>
    <w:p w:rsidR="00D03852" w:rsidRPr="001D74B0" w:rsidRDefault="00C76C03" w:rsidP="001D74B0">
      <w:pPr>
        <w:rPr>
          <w:rFonts w:ascii="Arial" w:hAnsi="Arial" w:cs="Arial"/>
          <w:sz w:val="20"/>
          <w:szCs w:val="20"/>
        </w:rPr>
      </w:pPr>
      <w:r w:rsidRPr="001D74B0">
        <w:rPr>
          <w:rFonts w:ascii="Arial" w:hAnsi="Arial" w:cs="Arial"/>
          <w:sz w:val="20"/>
          <w:szCs w:val="20"/>
        </w:rPr>
        <w:t xml:space="preserve">Izobraževalnim organizacijam avtorji študije priporočajo, naj iščejo več partnerstev in konkretnih sodelovanj z organizacijami za mladinsko delo, zberejo naj več informacij o učnih materialih in dobrih praksah o podjetniškem izobraževanju. </w:t>
      </w:r>
      <w:r w:rsidR="00D03852" w:rsidRPr="001D74B0">
        <w:rPr>
          <w:rFonts w:ascii="Arial" w:hAnsi="Arial" w:cs="Arial"/>
          <w:sz w:val="20"/>
          <w:szCs w:val="20"/>
        </w:rPr>
        <w:t>Organizacije, ki organizirajo mladinsko delo, bi na ravni EU morale poskrbeti za povečanje zavedanja pomena, da je podjetniško učenje del mladinskega dela.</w:t>
      </w:r>
    </w:p>
    <w:p w:rsidR="00D03852" w:rsidRPr="00B50B12" w:rsidRDefault="00D03852" w:rsidP="001D74B0">
      <w:pPr>
        <w:rPr>
          <w:rFonts w:ascii="Arial" w:hAnsi="Arial" w:cs="Arial"/>
          <w:b/>
          <w:sz w:val="20"/>
          <w:szCs w:val="20"/>
        </w:rPr>
      </w:pPr>
      <w:r w:rsidRPr="00B50B12">
        <w:rPr>
          <w:rFonts w:ascii="Arial" w:hAnsi="Arial" w:cs="Arial"/>
          <w:b/>
          <w:sz w:val="20"/>
          <w:szCs w:val="20"/>
        </w:rPr>
        <w:t>Slika 1: Prikaz spodbud in ovir za večjo osredotočenost na podjetniško učenje v okviru mladinskega dela</w:t>
      </w:r>
    </w:p>
    <w:p w:rsidR="00D03852" w:rsidRPr="001D74B0" w:rsidRDefault="00D03852" w:rsidP="001D74B0">
      <w:pPr>
        <w:rPr>
          <w:rFonts w:ascii="Arial" w:hAnsi="Arial" w:cs="Arial"/>
          <w:sz w:val="20"/>
          <w:szCs w:val="20"/>
        </w:rPr>
      </w:pPr>
      <w:r w:rsidRPr="001D74B0">
        <w:rPr>
          <w:rFonts w:ascii="Arial" w:hAnsi="Arial" w:cs="Arial"/>
          <w:sz w:val="20"/>
          <w:szCs w:val="20"/>
        </w:rPr>
        <w:drawing>
          <wp:inline distT="0" distB="0" distL="0" distR="0">
            <wp:extent cx="3867150" cy="1995087"/>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878444" cy="2000914"/>
                    </a:xfrm>
                    <a:prstGeom prst="rect">
                      <a:avLst/>
                    </a:prstGeom>
                    <a:noFill/>
                    <a:ln w="9525">
                      <a:noFill/>
                      <a:miter lim="800000"/>
                      <a:headEnd/>
                      <a:tailEnd/>
                    </a:ln>
                  </pic:spPr>
                </pic:pic>
              </a:graphicData>
            </a:graphic>
          </wp:inline>
        </w:drawing>
      </w:r>
    </w:p>
    <w:p w:rsidR="00D03852" w:rsidRPr="001D74B0" w:rsidRDefault="00D03852" w:rsidP="001D74B0">
      <w:pPr>
        <w:rPr>
          <w:rFonts w:ascii="Arial" w:hAnsi="Arial" w:cs="Arial"/>
          <w:sz w:val="20"/>
          <w:szCs w:val="20"/>
        </w:rPr>
      </w:pPr>
      <w:r w:rsidRPr="001D74B0">
        <w:rPr>
          <w:rFonts w:ascii="Arial" w:hAnsi="Arial" w:cs="Arial"/>
          <w:sz w:val="20"/>
          <w:szCs w:val="20"/>
        </w:rPr>
        <w:t>Vir: Študija</w:t>
      </w:r>
    </w:p>
    <w:p w:rsidR="00D03852" w:rsidRPr="00B50B12" w:rsidRDefault="001D74B0" w:rsidP="001D74B0">
      <w:pPr>
        <w:rPr>
          <w:rFonts w:ascii="Arial" w:hAnsi="Arial" w:cs="Arial"/>
          <w:b/>
          <w:sz w:val="20"/>
          <w:szCs w:val="20"/>
        </w:rPr>
      </w:pPr>
      <w:r w:rsidRPr="00B50B12">
        <w:rPr>
          <w:rFonts w:ascii="Arial" w:hAnsi="Arial" w:cs="Arial"/>
          <w:b/>
          <w:sz w:val="20"/>
          <w:szCs w:val="20"/>
        </w:rPr>
        <w:lastRenderedPageBreak/>
        <w:t>Tabela 1: Modeli financiranja mladinskega dela</w:t>
      </w:r>
    </w:p>
    <w:p w:rsidR="001D74B0" w:rsidRPr="001D74B0" w:rsidRDefault="001D74B0" w:rsidP="001D74B0">
      <w:pPr>
        <w:rPr>
          <w:rFonts w:ascii="Arial" w:hAnsi="Arial" w:cs="Arial"/>
          <w:sz w:val="20"/>
          <w:szCs w:val="20"/>
        </w:rPr>
      </w:pPr>
      <w:r w:rsidRPr="001D74B0">
        <w:rPr>
          <w:rFonts w:ascii="Arial" w:hAnsi="Arial" w:cs="Arial"/>
          <w:sz w:val="20"/>
          <w:szCs w:val="20"/>
        </w:rPr>
        <w:drawing>
          <wp:inline distT="0" distB="0" distL="0" distR="0">
            <wp:extent cx="5564298" cy="3733800"/>
            <wp:effectExtent l="1905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564298" cy="3733800"/>
                    </a:xfrm>
                    <a:prstGeom prst="rect">
                      <a:avLst/>
                    </a:prstGeom>
                    <a:noFill/>
                    <a:ln w="9525">
                      <a:noFill/>
                      <a:miter lim="800000"/>
                      <a:headEnd/>
                      <a:tailEnd/>
                    </a:ln>
                  </pic:spPr>
                </pic:pic>
              </a:graphicData>
            </a:graphic>
          </wp:inline>
        </w:drawing>
      </w:r>
    </w:p>
    <w:p w:rsidR="001D74B0" w:rsidRPr="001D74B0" w:rsidRDefault="001D74B0" w:rsidP="001D74B0">
      <w:pPr>
        <w:rPr>
          <w:rFonts w:ascii="Arial" w:hAnsi="Arial" w:cs="Arial"/>
          <w:sz w:val="20"/>
          <w:szCs w:val="20"/>
        </w:rPr>
      </w:pPr>
      <w:r w:rsidRPr="001D74B0">
        <w:rPr>
          <w:rFonts w:ascii="Arial" w:hAnsi="Arial" w:cs="Arial"/>
          <w:sz w:val="20"/>
          <w:szCs w:val="20"/>
        </w:rPr>
        <w:t>Vir: Študija</w:t>
      </w:r>
    </w:p>
    <w:p w:rsidR="001D74B0" w:rsidRPr="00B50B12" w:rsidRDefault="001D74B0" w:rsidP="001D74B0">
      <w:pPr>
        <w:rPr>
          <w:rFonts w:ascii="Arial" w:hAnsi="Arial" w:cs="Arial"/>
          <w:b/>
          <w:sz w:val="20"/>
          <w:szCs w:val="20"/>
        </w:rPr>
      </w:pPr>
      <w:r w:rsidRPr="00B50B12">
        <w:rPr>
          <w:rFonts w:ascii="Arial" w:hAnsi="Arial" w:cs="Arial"/>
          <w:b/>
          <w:sz w:val="20"/>
          <w:szCs w:val="20"/>
        </w:rPr>
        <w:t>Koristne informacije:</w:t>
      </w:r>
    </w:p>
    <w:p w:rsidR="001D74B0" w:rsidRPr="00B50B12" w:rsidRDefault="001D74B0" w:rsidP="00B50B12">
      <w:pPr>
        <w:pStyle w:val="Odstavekseznama"/>
        <w:numPr>
          <w:ilvl w:val="0"/>
          <w:numId w:val="1"/>
        </w:numPr>
        <w:rPr>
          <w:rFonts w:ascii="Arial" w:hAnsi="Arial" w:cs="Arial"/>
          <w:sz w:val="20"/>
          <w:szCs w:val="20"/>
        </w:rPr>
      </w:pPr>
      <w:r w:rsidRPr="00B50B12">
        <w:rPr>
          <w:rFonts w:ascii="Arial" w:hAnsi="Arial" w:cs="Arial"/>
          <w:sz w:val="20"/>
          <w:szCs w:val="20"/>
        </w:rPr>
        <w:t>Študija:</w:t>
      </w:r>
    </w:p>
    <w:p w:rsidR="001D74B0" w:rsidRPr="00B50B12" w:rsidRDefault="001D74B0" w:rsidP="00B50B12">
      <w:pPr>
        <w:pStyle w:val="Odstavekseznama"/>
        <w:numPr>
          <w:ilvl w:val="0"/>
          <w:numId w:val="1"/>
        </w:numPr>
        <w:rPr>
          <w:rFonts w:ascii="Arial" w:hAnsi="Arial" w:cs="Arial"/>
          <w:sz w:val="20"/>
          <w:szCs w:val="20"/>
        </w:rPr>
      </w:pPr>
      <w:hyperlink r:id="rId8" w:history="1">
        <w:r w:rsidRPr="00B50B12">
          <w:rPr>
            <w:rStyle w:val="Hiperpovezava"/>
            <w:rFonts w:ascii="Arial" w:hAnsi="Arial" w:cs="Arial"/>
            <w:sz w:val="20"/>
            <w:szCs w:val="20"/>
          </w:rPr>
          <w:t>https://publications.europa.eu/fr/publication-detail/-/publication/8f5910d8-6b64-11e7-b2f2-01aa75ed71a1/language-en/format-PDF/source-36638558</w:t>
        </w:r>
      </w:hyperlink>
    </w:p>
    <w:p w:rsidR="001D74B0" w:rsidRPr="001D74B0" w:rsidRDefault="001D74B0" w:rsidP="001D74B0">
      <w:pPr>
        <w:rPr>
          <w:rFonts w:ascii="Arial" w:hAnsi="Arial" w:cs="Arial"/>
          <w:sz w:val="20"/>
          <w:szCs w:val="20"/>
        </w:rPr>
      </w:pPr>
      <w:r w:rsidRPr="001D74B0">
        <w:rPr>
          <w:rFonts w:ascii="Arial" w:hAnsi="Arial" w:cs="Arial"/>
          <w:sz w:val="20"/>
          <w:szCs w:val="20"/>
        </w:rPr>
        <w:t>Pripravila:</w:t>
      </w:r>
    </w:p>
    <w:p w:rsidR="001D74B0" w:rsidRPr="001D74B0" w:rsidRDefault="001D74B0" w:rsidP="001D74B0">
      <w:pPr>
        <w:rPr>
          <w:rFonts w:ascii="Arial" w:hAnsi="Arial" w:cs="Arial"/>
          <w:sz w:val="20"/>
          <w:szCs w:val="20"/>
        </w:rPr>
      </w:pPr>
      <w:r w:rsidRPr="001D74B0">
        <w:rPr>
          <w:rFonts w:ascii="Arial" w:hAnsi="Arial" w:cs="Arial"/>
          <w:sz w:val="20"/>
          <w:szCs w:val="20"/>
        </w:rPr>
        <w:t>Darja Kocbek</w:t>
      </w:r>
    </w:p>
    <w:sectPr w:rsidR="001D74B0" w:rsidRPr="001D74B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106A3"/>
    <w:multiLevelType w:val="hybridMultilevel"/>
    <w:tmpl w:val="AD8C51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6C03"/>
    <w:rsid w:val="001D74B0"/>
    <w:rsid w:val="006D2E3B"/>
    <w:rsid w:val="00A91751"/>
    <w:rsid w:val="00B459D4"/>
    <w:rsid w:val="00B50B12"/>
    <w:rsid w:val="00B96EE7"/>
    <w:rsid w:val="00C76C03"/>
    <w:rsid w:val="00D0385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96E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03852"/>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3852"/>
    <w:rPr>
      <w:rFonts w:ascii="Tahoma" w:hAnsi="Tahoma" w:cs="Tahoma"/>
      <w:sz w:val="16"/>
      <w:szCs w:val="16"/>
    </w:rPr>
  </w:style>
  <w:style w:type="character" w:styleId="Hiperpovezava">
    <w:name w:val="Hyperlink"/>
    <w:basedOn w:val="Privzetapisavaodstavka"/>
    <w:uiPriority w:val="99"/>
    <w:unhideWhenUsed/>
    <w:rsid w:val="001D74B0"/>
    <w:rPr>
      <w:color w:val="0000FF" w:themeColor="hyperlink"/>
      <w:u w:val="single"/>
    </w:rPr>
  </w:style>
  <w:style w:type="paragraph" w:styleId="Odstavekseznama">
    <w:name w:val="List Paragraph"/>
    <w:basedOn w:val="Navaden"/>
    <w:uiPriority w:val="34"/>
    <w:qFormat/>
    <w:rsid w:val="00B50B12"/>
    <w:pPr>
      <w:ind w:left="720"/>
      <w:contextualSpacing/>
    </w:pPr>
  </w:style>
  <w:style w:type="character" w:customStyle="1" w:styleId="Naslov2Znak">
    <w:name w:val="Naslov 2 Znak"/>
    <w:basedOn w:val="Privzetapisavaodstavka"/>
    <w:link w:val="Naslov2"/>
    <w:uiPriority w:val="9"/>
    <w:semiHidden/>
    <w:rsid w:val="00B96EE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europa.eu/fr/publication-detail/-/publication/8f5910d8-6b64-11e7-b2f2-01aa75ed71a1/language-en/format-PDF/source-36638558"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297</Words>
  <Characters>1787</Characters>
  <Application>Microsoft Office Word</Application>
  <DocSecurity>0</DocSecurity>
  <Lines>25</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2017-09-12T20:43:00Z</dcterms:created>
  <dcterms:modified xsi:type="dcterms:W3CDTF">2017-09-12T21:21:00Z</dcterms:modified>
</cp:coreProperties>
</file>